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BF86A" w14:textId="016AC8D0" w:rsidR="00547FE4" w:rsidRPr="00EB6CB8" w:rsidRDefault="00FD6362" w:rsidP="00547FE4">
      <w:pPr>
        <w:pStyle w:val="CRCoverPage"/>
        <w:tabs>
          <w:tab w:val="left" w:pos="1701"/>
        </w:tabs>
        <w:outlineLvl w:val="0"/>
        <w:rPr>
          <w:rFonts w:eastAsiaTheme="minorEastAsia" w:cs="Arial"/>
          <w:b/>
          <w:noProof/>
          <w:sz w:val="22"/>
          <w:szCs w:val="22"/>
          <w:lang w:val="en-US" w:eastAsia="ko-KR"/>
        </w:rPr>
      </w:pPr>
      <w:r w:rsidRPr="00EB6CB8">
        <w:rPr>
          <w:rFonts w:eastAsiaTheme="minorEastAsia" w:cs="Arial"/>
          <w:b/>
          <w:noProof/>
          <w:sz w:val="22"/>
          <w:szCs w:val="22"/>
          <w:lang w:val="en-US"/>
        </w:rPr>
        <w:t>3GPP TSG RAN WG1 #</w:t>
      </w:r>
      <w:r w:rsidR="00ED5119" w:rsidRPr="00EB6CB8">
        <w:rPr>
          <w:rFonts w:eastAsiaTheme="minorEastAsia" w:cs="Arial" w:hint="eastAsia"/>
          <w:b/>
          <w:noProof/>
          <w:sz w:val="22"/>
          <w:szCs w:val="22"/>
          <w:lang w:val="en-US" w:eastAsia="ko-KR"/>
        </w:rPr>
        <w:t>1</w:t>
      </w:r>
      <w:r w:rsidR="00411EB9">
        <w:rPr>
          <w:rFonts w:eastAsiaTheme="minorEastAsia" w:cs="Arial" w:hint="eastAsia"/>
          <w:b/>
          <w:noProof/>
          <w:sz w:val="22"/>
          <w:szCs w:val="22"/>
          <w:lang w:val="en-US" w:eastAsia="ko-KR"/>
        </w:rPr>
        <w:t>22</w:t>
      </w:r>
      <w:r w:rsidR="004223B7">
        <w:rPr>
          <w:rFonts w:eastAsiaTheme="minorEastAsia" w:cs="Arial" w:hint="eastAsia"/>
          <w:b/>
          <w:noProof/>
          <w:sz w:val="22"/>
          <w:szCs w:val="22"/>
          <w:lang w:val="en-US" w:eastAsia="ko-KR"/>
        </w:rPr>
        <w:t>-bis</w:t>
      </w:r>
      <w:r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1B07EC">
        <w:rPr>
          <w:rFonts w:eastAsiaTheme="minorEastAsia" w:cs="Arial" w:hint="eastAsia"/>
          <w:b/>
          <w:noProof/>
          <w:sz w:val="22"/>
          <w:szCs w:val="22"/>
          <w:lang w:val="en-US" w:eastAsia="ko-KR"/>
        </w:rPr>
        <w:t xml:space="preserve"> </w:t>
      </w:r>
      <w:r w:rsidR="004223B7" w:rsidRPr="004223B7">
        <w:rPr>
          <w:rFonts w:eastAsiaTheme="minorEastAsia" w:cs="Arial"/>
          <w:b/>
          <w:noProof/>
          <w:sz w:val="22"/>
          <w:szCs w:val="22"/>
          <w:lang w:val="en-US"/>
        </w:rPr>
        <w:t>R1-</w:t>
      </w:r>
      <w:r w:rsidR="00C0229D" w:rsidRPr="00C0229D">
        <w:rPr>
          <w:rFonts w:eastAsiaTheme="minorEastAsia" w:cs="Arial"/>
          <w:b/>
          <w:bCs/>
          <w:noProof/>
          <w:sz w:val="22"/>
          <w:szCs w:val="22"/>
        </w:rPr>
        <w:t>2507842</w:t>
      </w:r>
    </w:p>
    <w:p w14:paraId="67CFCF52" w14:textId="2178AF0B" w:rsidR="00DB57C8" w:rsidRPr="00EB6CB8" w:rsidRDefault="00411EB9" w:rsidP="00DB57C8">
      <w:pPr>
        <w:pStyle w:val="CRCoverPage"/>
        <w:tabs>
          <w:tab w:val="left" w:pos="1701"/>
        </w:tabs>
        <w:outlineLvl w:val="0"/>
        <w:rPr>
          <w:rFonts w:eastAsiaTheme="minorEastAsia" w:cs="Arial"/>
          <w:b/>
          <w:noProof/>
          <w:sz w:val="22"/>
          <w:szCs w:val="22"/>
          <w:lang w:val="en-US"/>
        </w:rPr>
      </w:pPr>
      <w:bookmarkStart w:id="0" w:name="_Hlk178589405"/>
      <w:r w:rsidRPr="00411EB9">
        <w:rPr>
          <w:rFonts w:eastAsiaTheme="minorEastAsia" w:cs="Arial"/>
          <w:b/>
          <w:noProof/>
          <w:sz w:val="22"/>
          <w:szCs w:val="22"/>
          <w:lang w:val="en-US" w:eastAsia="ko-KR"/>
        </w:rPr>
        <w:t>Prague, Czech, Oct 13th – 17th, 2025</w:t>
      </w:r>
    </w:p>
    <w:bookmarkEnd w:id="0"/>
    <w:p w14:paraId="435A17AC" w14:textId="4847B0F4" w:rsidR="00AF7772" w:rsidRPr="00EB6CB8" w:rsidRDefault="00AF7772" w:rsidP="00547FE4">
      <w:pPr>
        <w:pStyle w:val="CRCoverPage"/>
        <w:tabs>
          <w:tab w:val="left" w:pos="1701"/>
        </w:tabs>
        <w:outlineLvl w:val="0"/>
        <w:rPr>
          <w:rFonts w:cs="Arial"/>
          <w:b/>
          <w:sz w:val="22"/>
          <w:szCs w:val="22"/>
          <w:lang w:eastAsia="ko-KR"/>
        </w:rPr>
      </w:pPr>
      <w:r w:rsidRPr="00EB6CB8">
        <w:rPr>
          <w:rFonts w:cs="Arial"/>
          <w:b/>
          <w:sz w:val="22"/>
          <w:szCs w:val="22"/>
          <w:lang w:eastAsia="ko-KR"/>
        </w:rPr>
        <w:t>Source:</w:t>
      </w:r>
      <w:r w:rsidRPr="00EB6CB8">
        <w:rPr>
          <w:rFonts w:cs="Arial"/>
          <w:b/>
          <w:sz w:val="22"/>
          <w:szCs w:val="22"/>
          <w:lang w:eastAsia="ko-KR"/>
        </w:rPr>
        <w:tab/>
      </w:r>
      <w:r w:rsidR="00ED5119" w:rsidRPr="00EB6CB8">
        <w:rPr>
          <w:rFonts w:cs="Arial" w:hint="eastAsia"/>
          <w:b/>
          <w:sz w:val="22"/>
          <w:szCs w:val="22"/>
          <w:lang w:eastAsia="ko-KR"/>
        </w:rPr>
        <w:t>Hanbat National University</w:t>
      </w:r>
    </w:p>
    <w:p w14:paraId="724AE79E" w14:textId="372E1C0A" w:rsidR="00AF7772" w:rsidRPr="00EB6CB8" w:rsidRDefault="00AF7772" w:rsidP="00296692">
      <w:pPr>
        <w:pStyle w:val="CRCoverPage"/>
        <w:tabs>
          <w:tab w:val="left" w:pos="1595"/>
        </w:tabs>
        <w:ind w:left="1710" w:hanging="1710"/>
        <w:outlineLvl w:val="0"/>
        <w:rPr>
          <w:rFonts w:cs="Arial"/>
          <w:b/>
          <w:sz w:val="22"/>
          <w:szCs w:val="22"/>
          <w:lang w:eastAsia="ko-KR"/>
        </w:rPr>
      </w:pPr>
      <w:r w:rsidRPr="00EB6CB8">
        <w:rPr>
          <w:rFonts w:cs="Arial"/>
          <w:b/>
          <w:sz w:val="22"/>
          <w:szCs w:val="22"/>
          <w:lang w:eastAsia="ko-KR"/>
        </w:rPr>
        <w:t>Title:</w:t>
      </w:r>
      <w:r w:rsidRPr="00EB6CB8">
        <w:rPr>
          <w:rFonts w:cs="Arial"/>
          <w:b/>
          <w:sz w:val="22"/>
          <w:szCs w:val="22"/>
          <w:lang w:eastAsia="ko-KR"/>
        </w:rPr>
        <w:tab/>
      </w:r>
      <w:r w:rsidR="00296692" w:rsidRPr="00EB6CB8">
        <w:rPr>
          <w:rFonts w:cs="Arial"/>
          <w:b/>
          <w:sz w:val="22"/>
          <w:szCs w:val="22"/>
          <w:lang w:eastAsia="ko-KR"/>
        </w:rPr>
        <w:tab/>
      </w:r>
      <w:r w:rsidR="006B2034" w:rsidRPr="006B2034">
        <w:rPr>
          <w:rFonts w:cs="Arial"/>
          <w:b/>
          <w:sz w:val="22"/>
          <w:szCs w:val="22"/>
          <w:lang w:eastAsia="ko-KR"/>
        </w:rPr>
        <w:t>Discussion on AI</w:t>
      </w:r>
      <w:r w:rsidR="006B2034">
        <w:rPr>
          <w:rFonts w:cs="Arial" w:hint="eastAsia"/>
          <w:b/>
          <w:sz w:val="22"/>
          <w:szCs w:val="22"/>
          <w:lang w:eastAsia="ko-KR"/>
        </w:rPr>
        <w:t>/</w:t>
      </w:r>
      <w:r w:rsidR="006B2034" w:rsidRPr="006B2034">
        <w:rPr>
          <w:rFonts w:cs="Arial"/>
          <w:b/>
          <w:sz w:val="22"/>
          <w:szCs w:val="22"/>
          <w:lang w:eastAsia="ko-KR"/>
        </w:rPr>
        <w:t>ML in 6GR air interface</w:t>
      </w:r>
    </w:p>
    <w:p w14:paraId="3EA48139" w14:textId="7ED1540E" w:rsidR="00AF7772" w:rsidRPr="00EB6CB8" w:rsidRDefault="00AF7772" w:rsidP="00AF7772">
      <w:pPr>
        <w:pStyle w:val="CRCoverPage"/>
        <w:tabs>
          <w:tab w:val="left" w:pos="1701"/>
          <w:tab w:val="left" w:pos="2100"/>
          <w:tab w:val="left" w:pos="2922"/>
        </w:tabs>
        <w:outlineLvl w:val="0"/>
        <w:rPr>
          <w:rFonts w:cs="Arial"/>
          <w:b/>
          <w:sz w:val="22"/>
          <w:szCs w:val="22"/>
          <w:lang w:eastAsia="ko-KR"/>
        </w:rPr>
      </w:pPr>
      <w:r w:rsidRPr="00EB6CB8">
        <w:rPr>
          <w:rFonts w:cs="Arial"/>
          <w:b/>
          <w:sz w:val="22"/>
          <w:szCs w:val="22"/>
          <w:lang w:eastAsia="ko-KR"/>
        </w:rPr>
        <w:t>Agenda item:</w:t>
      </w:r>
      <w:r w:rsidRPr="00EB6CB8">
        <w:rPr>
          <w:rFonts w:cs="Arial"/>
          <w:b/>
          <w:sz w:val="22"/>
          <w:szCs w:val="22"/>
          <w:lang w:eastAsia="ko-KR"/>
        </w:rPr>
        <w:tab/>
      </w:r>
      <w:r w:rsidR="00411EB9">
        <w:rPr>
          <w:rFonts w:cs="Arial" w:hint="eastAsia"/>
          <w:b/>
          <w:sz w:val="22"/>
          <w:szCs w:val="22"/>
          <w:lang w:eastAsia="ko-KR"/>
        </w:rPr>
        <w:t>1</w:t>
      </w:r>
      <w:r w:rsidR="001244E2">
        <w:rPr>
          <w:rFonts w:cs="Arial" w:hint="eastAsia"/>
          <w:b/>
          <w:sz w:val="22"/>
          <w:szCs w:val="22"/>
          <w:lang w:eastAsia="ko-KR"/>
        </w:rPr>
        <w:t>1</w:t>
      </w:r>
      <w:r w:rsidR="00411EB9">
        <w:rPr>
          <w:rFonts w:cs="Arial" w:hint="eastAsia"/>
          <w:b/>
          <w:sz w:val="22"/>
          <w:szCs w:val="22"/>
          <w:lang w:eastAsia="ko-KR"/>
        </w:rPr>
        <w:t>.</w:t>
      </w:r>
      <w:r w:rsidR="006B2034">
        <w:rPr>
          <w:rFonts w:cs="Arial" w:hint="eastAsia"/>
          <w:b/>
          <w:sz w:val="22"/>
          <w:szCs w:val="22"/>
          <w:lang w:eastAsia="ko-KR"/>
        </w:rPr>
        <w:t>6</w:t>
      </w:r>
    </w:p>
    <w:p w14:paraId="47FE460B" w14:textId="05CC3D3B" w:rsidR="00AF7772" w:rsidRPr="00EB6CB8" w:rsidRDefault="00AF7772" w:rsidP="00A25588">
      <w:pPr>
        <w:pStyle w:val="CRCoverPage"/>
        <w:tabs>
          <w:tab w:val="left" w:pos="1701"/>
          <w:tab w:val="left" w:pos="7938"/>
        </w:tabs>
        <w:outlineLvl w:val="0"/>
        <w:rPr>
          <w:rFonts w:cs="Arial"/>
          <w:b/>
          <w:sz w:val="22"/>
          <w:szCs w:val="22"/>
          <w:lang w:eastAsia="ko-KR"/>
        </w:rPr>
      </w:pPr>
      <w:r w:rsidRPr="00EB6CB8">
        <w:rPr>
          <w:rFonts w:cs="Arial"/>
          <w:b/>
          <w:sz w:val="22"/>
          <w:szCs w:val="22"/>
          <w:lang w:eastAsia="ko-KR"/>
        </w:rPr>
        <w:t>Document for:</w:t>
      </w:r>
      <w:r w:rsidRPr="00EB6CB8">
        <w:rPr>
          <w:rFonts w:cs="Arial"/>
          <w:b/>
          <w:sz w:val="22"/>
          <w:szCs w:val="22"/>
          <w:lang w:eastAsia="ko-KR"/>
        </w:rPr>
        <w:tab/>
        <w:t>Discussion</w:t>
      </w:r>
      <w:r w:rsidR="005A4EFE" w:rsidRPr="00EB6CB8">
        <w:rPr>
          <w:rFonts w:cs="Arial" w:hint="eastAsia"/>
          <w:b/>
          <w:sz w:val="22"/>
          <w:szCs w:val="22"/>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1" w:name="_Ref521194621"/>
      <w:r w:rsidRPr="00AA30A7">
        <w:rPr>
          <w:sz w:val="36"/>
        </w:rPr>
        <w:t>Introduction</w:t>
      </w:r>
      <w:bookmarkEnd w:id="1"/>
    </w:p>
    <w:p w14:paraId="4BBD58B1" w14:textId="57823FC4" w:rsidR="000765D0" w:rsidRDefault="000765D0" w:rsidP="00277863">
      <w:pPr>
        <w:spacing w:after="180"/>
        <w:rPr>
          <w:szCs w:val="22"/>
          <w:lang w:eastAsia="ko-KR"/>
        </w:rPr>
      </w:pPr>
      <w:r>
        <w:rPr>
          <w:szCs w:val="22"/>
          <w:lang w:eastAsia="ko-KR"/>
        </w:rPr>
        <w:t>The</w:t>
      </w:r>
      <w:r w:rsidR="00173959">
        <w:rPr>
          <w:rFonts w:hint="eastAsia"/>
          <w:szCs w:val="22"/>
          <w:lang w:eastAsia="ko-KR"/>
        </w:rPr>
        <w:t xml:space="preserve"> </w:t>
      </w:r>
      <w:r w:rsidR="00CB0F97">
        <w:rPr>
          <w:rFonts w:hint="eastAsia"/>
          <w:szCs w:val="22"/>
          <w:lang w:eastAsia="ko-KR"/>
        </w:rPr>
        <w:t xml:space="preserve">study </w:t>
      </w:r>
      <w:r>
        <w:rPr>
          <w:szCs w:val="22"/>
          <w:lang w:eastAsia="ko-KR"/>
        </w:rPr>
        <w:t xml:space="preserve">item </w:t>
      </w:r>
      <w:r w:rsidR="00CB0F97">
        <w:rPr>
          <w:rFonts w:hint="eastAsia"/>
          <w:szCs w:val="22"/>
          <w:lang w:eastAsia="ko-KR"/>
        </w:rPr>
        <w:t xml:space="preserve">on </w:t>
      </w:r>
      <w:r w:rsidR="00173959" w:rsidRPr="00306BD4">
        <w:rPr>
          <w:lang w:eastAsia="ko-KR"/>
        </w:rPr>
        <w:t xml:space="preserve">“Study on </w:t>
      </w:r>
      <w:r w:rsidR="001244E2">
        <w:rPr>
          <w:rFonts w:hint="eastAsia"/>
          <w:lang w:eastAsia="ko-KR"/>
        </w:rPr>
        <w:t>6G Radio</w:t>
      </w:r>
      <w:r w:rsidR="00173959" w:rsidRPr="00306BD4">
        <w:rPr>
          <w:lang w:eastAsia="ko-KR"/>
        </w:rPr>
        <w:t>”</w:t>
      </w:r>
      <w:r w:rsidR="00173959">
        <w:rPr>
          <w:lang w:eastAsia="ko-KR"/>
        </w:rPr>
        <w:t xml:space="preserve"> </w:t>
      </w:r>
      <w:r>
        <w:rPr>
          <w:szCs w:val="22"/>
          <w:lang w:eastAsia="ko-KR"/>
        </w:rPr>
        <w:t>was approved in RAN#</w:t>
      </w:r>
      <w:r w:rsidR="00CB0F97">
        <w:rPr>
          <w:rFonts w:hint="eastAsia"/>
          <w:szCs w:val="22"/>
          <w:lang w:eastAsia="ko-KR"/>
        </w:rPr>
        <w:t>10</w:t>
      </w:r>
      <w:r w:rsidR="00173959">
        <w:rPr>
          <w:rFonts w:hint="eastAsia"/>
          <w:szCs w:val="22"/>
          <w:lang w:eastAsia="ko-KR"/>
        </w:rPr>
        <w:t>8</w:t>
      </w:r>
      <w:r>
        <w:rPr>
          <w:szCs w:val="22"/>
          <w:lang w:eastAsia="ko-KR"/>
        </w:rPr>
        <w:t xml:space="preserve"> meeting and it contains </w:t>
      </w:r>
      <w:r w:rsidR="001244E2">
        <w:rPr>
          <w:rFonts w:hint="eastAsia"/>
          <w:szCs w:val="22"/>
          <w:lang w:eastAsia="ko-KR"/>
        </w:rPr>
        <w:t xml:space="preserve">several physical layer structure design </w:t>
      </w:r>
      <w:r w:rsidR="00173959">
        <w:rPr>
          <w:rFonts w:hint="eastAsia"/>
          <w:szCs w:val="22"/>
          <w:lang w:eastAsia="ko-KR"/>
        </w:rPr>
        <w:t>aspects</w:t>
      </w:r>
      <w:r w:rsidR="00B5704A">
        <w:rPr>
          <w:rFonts w:hint="eastAsia"/>
          <w:szCs w:val="22"/>
          <w:lang w:eastAsia="ko-KR"/>
        </w:rPr>
        <w:t xml:space="preserve"> </w:t>
      </w:r>
      <w:r>
        <w:rPr>
          <w:szCs w:val="22"/>
          <w:lang w:eastAsia="ko-KR"/>
        </w:rPr>
        <w:t xml:space="preserve">in its scope </w:t>
      </w:r>
      <w:r>
        <w:rPr>
          <w:szCs w:val="22"/>
          <w:lang w:eastAsia="ko-KR"/>
        </w:rPr>
        <w:fldChar w:fldCharType="begin"/>
      </w:r>
      <w:r>
        <w:rPr>
          <w:szCs w:val="22"/>
          <w:lang w:eastAsia="ko-KR"/>
        </w:rPr>
        <w:instrText xml:space="preserve"> REF _Ref5102326 \r \h </w:instrText>
      </w:r>
      <w:r>
        <w:rPr>
          <w:szCs w:val="22"/>
          <w:lang w:eastAsia="ko-KR"/>
        </w:rPr>
      </w:r>
      <w:r>
        <w:rPr>
          <w:szCs w:val="22"/>
          <w:lang w:eastAsia="ko-KR"/>
        </w:rPr>
        <w:fldChar w:fldCharType="separate"/>
      </w:r>
      <w:r w:rsidR="002B6C30">
        <w:rPr>
          <w:szCs w:val="22"/>
          <w:lang w:eastAsia="ko-KR"/>
        </w:rPr>
        <w:t>[1]</w:t>
      </w:r>
      <w:r>
        <w:rPr>
          <w:szCs w:val="22"/>
          <w:lang w:eastAsia="ko-KR"/>
        </w:rPr>
        <w:fldChar w:fldCharType="end"/>
      </w:r>
      <w:r>
        <w:rPr>
          <w:szCs w:val="22"/>
          <w:lang w:eastAsia="ko-KR"/>
        </w:rPr>
        <w:t>. as follows:</w:t>
      </w:r>
    </w:p>
    <w:tbl>
      <w:tblPr>
        <w:tblStyle w:val="af9"/>
        <w:tblW w:w="9962" w:type="dxa"/>
        <w:tblLook w:val="04A0" w:firstRow="1" w:lastRow="0" w:firstColumn="1" w:lastColumn="0" w:noHBand="0" w:noVBand="1"/>
      </w:tblPr>
      <w:tblGrid>
        <w:gridCol w:w="9962"/>
      </w:tblGrid>
      <w:tr w:rsidR="008F48F1" w:rsidRPr="000765D0" w14:paraId="27BB86A6" w14:textId="77777777" w:rsidTr="008F48F1">
        <w:tc>
          <w:tcPr>
            <w:tcW w:w="9962" w:type="dxa"/>
          </w:tcPr>
          <w:p w14:paraId="52E8742A" w14:textId="77777777" w:rsidR="008F48F1" w:rsidRPr="00934C60" w:rsidRDefault="008F48F1" w:rsidP="006B2034">
            <w:pPr>
              <w:pStyle w:val="afb"/>
              <w:numPr>
                <w:ilvl w:val="0"/>
                <w:numId w:val="40"/>
              </w:numPr>
              <w:spacing w:after="120" w:line="240" w:lineRule="auto"/>
              <w:ind w:leftChars="0"/>
              <w:contextualSpacing/>
              <w:jc w:val="left"/>
              <w:rPr>
                <w:color w:val="000000" w:themeColor="text1"/>
              </w:rPr>
            </w:pPr>
            <w:r w:rsidRPr="00934C60">
              <w:rPr>
                <w:color w:val="000000" w:themeColor="text1"/>
              </w:rPr>
              <w:t>AI/ML for 6GR and Radio Access Network, leveraging 5G AI/ML framework, as appropriate [See TR38.843] [RAN1, RAN2, RAN3, RAN4]</w:t>
            </w:r>
          </w:p>
          <w:p w14:paraId="3ABD5190" w14:textId="77777777" w:rsidR="008F48F1" w:rsidRPr="00934C60" w:rsidRDefault="008F48F1" w:rsidP="006B2034">
            <w:pPr>
              <w:pStyle w:val="afb"/>
              <w:numPr>
                <w:ilvl w:val="0"/>
                <w:numId w:val="52"/>
              </w:numPr>
              <w:spacing w:after="120" w:line="240" w:lineRule="auto"/>
              <w:ind w:leftChars="0"/>
              <w:contextualSpacing/>
              <w:jc w:val="left"/>
              <w:rPr>
                <w:color w:val="000000" w:themeColor="text1"/>
              </w:rPr>
            </w:pPr>
            <w:r w:rsidRPr="00934C60">
              <w:rPr>
                <w:color w:val="000000" w:themeColor="text1"/>
              </w:rPr>
              <w:t xml:space="preserve">Identify Use Case(s) of interest (either existing or new) with compelling trade-off between e.g., performance, complexity, etc… </w:t>
            </w:r>
            <w:r w:rsidRPr="00934C60">
              <w:rPr>
                <w:color w:val="000000" w:themeColor="text1"/>
              </w:rPr>
              <w:br/>
              <w:t>Coordinated discussion needs to be ensured with related design areas, where needed (e.g., MIMO, Mobility, etc…)</w:t>
            </w:r>
          </w:p>
          <w:p w14:paraId="0BEEE725" w14:textId="77777777" w:rsidR="008F48F1" w:rsidRPr="00934C60" w:rsidRDefault="008F48F1" w:rsidP="006B2034">
            <w:pPr>
              <w:spacing w:after="120"/>
              <w:ind w:left="720" w:firstLine="720"/>
              <w:rPr>
                <w:color w:val="000000" w:themeColor="text1"/>
              </w:rPr>
            </w:pPr>
            <w:r w:rsidRPr="00934C60">
              <w:rPr>
                <w:color w:val="000000" w:themeColor="text1"/>
              </w:rPr>
              <w:t>NOTE: lead WG depends on the use case.</w:t>
            </w:r>
          </w:p>
          <w:p w14:paraId="67262425" w14:textId="77777777" w:rsidR="008F48F1" w:rsidRPr="00934C60" w:rsidRDefault="008F48F1" w:rsidP="006B2034">
            <w:pPr>
              <w:pStyle w:val="afb"/>
              <w:numPr>
                <w:ilvl w:val="0"/>
                <w:numId w:val="52"/>
              </w:numPr>
              <w:spacing w:after="120" w:line="240" w:lineRule="auto"/>
              <w:ind w:leftChars="0"/>
              <w:contextualSpacing/>
              <w:jc w:val="left"/>
              <w:rPr>
                <w:color w:val="000000" w:themeColor="text1"/>
              </w:rPr>
            </w:pPr>
            <w:r w:rsidRPr="00934C60">
              <w:rPr>
                <w:color w:val="000000" w:themeColor="text1"/>
              </w:rPr>
              <w:t>AI/ML framework: Extensible AI/ML enablers based on the identified Use Case(s), including</w:t>
            </w:r>
          </w:p>
          <w:p w14:paraId="3D459800" w14:textId="77777777" w:rsidR="008F48F1" w:rsidRPr="00934C60" w:rsidRDefault="008F48F1" w:rsidP="006B2034">
            <w:pPr>
              <w:pStyle w:val="afb"/>
              <w:numPr>
                <w:ilvl w:val="1"/>
                <w:numId w:val="51"/>
              </w:numPr>
              <w:spacing w:after="120" w:line="240" w:lineRule="auto"/>
              <w:ind w:leftChars="0" w:left="1985" w:hanging="185"/>
              <w:contextualSpacing/>
              <w:jc w:val="left"/>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rPr>
              <w:t>2</w:t>
            </w:r>
            <w:r w:rsidRPr="00934C60">
              <w:rPr>
                <w:color w:val="000000" w:themeColor="text1"/>
              </w:rPr>
              <w:t>, RAN</w:t>
            </w:r>
            <w:r w:rsidRPr="00934C60">
              <w:rPr>
                <w:rFonts w:hint="eastAsia"/>
                <w:color w:val="000000" w:themeColor="text1"/>
              </w:rPr>
              <w:t>1</w:t>
            </w:r>
            <w:r w:rsidRPr="00934C60">
              <w:rPr>
                <w:color w:val="000000" w:themeColor="text1"/>
              </w:rPr>
              <w:t>, RAN3, RAN4]</w:t>
            </w:r>
          </w:p>
          <w:p w14:paraId="31E51BCE" w14:textId="77777777" w:rsidR="008F48F1" w:rsidRPr="00934C60" w:rsidRDefault="008F48F1" w:rsidP="006B2034">
            <w:pPr>
              <w:pStyle w:val="afb"/>
              <w:numPr>
                <w:ilvl w:val="1"/>
                <w:numId w:val="51"/>
              </w:numPr>
              <w:spacing w:after="120" w:line="240" w:lineRule="auto"/>
              <w:ind w:leftChars="0" w:left="1985" w:hanging="185"/>
              <w:contextualSpacing/>
              <w:jc w:val="left"/>
              <w:rPr>
                <w:color w:val="000000" w:themeColor="text1"/>
              </w:rPr>
            </w:pPr>
            <w:r w:rsidRPr="00934C60">
              <w:rPr>
                <w:color w:val="000000" w:themeColor="text1"/>
              </w:rPr>
              <w:t>Data collection and data management, in coordination with SA WGs</w:t>
            </w:r>
            <w:r w:rsidRPr="00934C60">
              <w:rPr>
                <w:rFonts w:hint="eastAsia"/>
                <w:color w:val="000000" w:themeColor="text1"/>
              </w:rPr>
              <w:t xml:space="preserve"> </w:t>
            </w:r>
            <w:r w:rsidRPr="00934C60">
              <w:rPr>
                <w:color w:val="000000" w:themeColor="text1"/>
              </w:rPr>
              <w:t>[RAN2, RAN3</w:t>
            </w:r>
            <w:r w:rsidRPr="00934C60">
              <w:rPr>
                <w:rFonts w:hint="eastAsia"/>
                <w:color w:val="000000" w:themeColor="text1"/>
              </w:rPr>
              <w:t>, RAN1</w:t>
            </w:r>
            <w:r w:rsidRPr="00934C60">
              <w:rPr>
                <w:color w:val="000000" w:themeColor="text1"/>
              </w:rPr>
              <w:t>]</w:t>
            </w:r>
          </w:p>
          <w:p w14:paraId="3D688594" w14:textId="77777777" w:rsidR="008F48F1" w:rsidRPr="00934C60" w:rsidRDefault="008F48F1" w:rsidP="006B2034">
            <w:pPr>
              <w:spacing w:after="120"/>
              <w:ind w:leftChars="213" w:left="469"/>
              <w:rPr>
                <w:color w:val="000000" w:themeColor="text1"/>
              </w:rPr>
            </w:pPr>
            <w:r w:rsidRPr="00934C60">
              <w:rPr>
                <w:rFonts w:hint="eastAsia"/>
                <w:color w:val="000000" w:themeColor="text1"/>
              </w:rPr>
              <w:t xml:space="preserve">Note: NW for AI is assumed to be </w:t>
            </w:r>
            <w:r w:rsidRPr="00934C60">
              <w:rPr>
                <w:color w:val="000000" w:themeColor="text1"/>
              </w:rPr>
              <w:t>covered</w:t>
            </w:r>
            <w:r w:rsidRPr="00934C60">
              <w:rPr>
                <w:rFonts w:hint="eastAsia"/>
                <w:color w:val="000000" w:themeColor="text1"/>
              </w:rPr>
              <w:t xml:space="preserve"> by new </w:t>
            </w:r>
            <w:r w:rsidRPr="00934C60">
              <w:rPr>
                <w:color w:val="000000" w:themeColor="text1"/>
              </w:rPr>
              <w:t>services</w:t>
            </w:r>
          </w:p>
          <w:p w14:paraId="7473EDAF" w14:textId="64DAB8FC" w:rsidR="008F48F1" w:rsidRPr="006B2034" w:rsidRDefault="008F48F1" w:rsidP="006B2034">
            <w:pPr>
              <w:spacing w:after="120"/>
              <w:ind w:leftChars="213" w:left="469"/>
              <w:rPr>
                <w:color w:val="000000" w:themeColor="text1"/>
                <w:lang w:eastAsia="ko-KR"/>
              </w:rPr>
            </w:pPr>
            <w:r w:rsidRPr="00934C60">
              <w:rPr>
                <w:color w:val="000000" w:themeColor="text1"/>
              </w:rPr>
              <w:t>6GR and RAN design shall ensure that the 6G System can also operate without AI/ML</w:t>
            </w:r>
          </w:p>
        </w:tc>
      </w:tr>
    </w:tbl>
    <w:p w14:paraId="554725C7" w14:textId="0FC9C993" w:rsidR="00277863" w:rsidRDefault="000765D0" w:rsidP="000765D0">
      <w:pPr>
        <w:spacing w:before="180" w:after="180"/>
        <w:rPr>
          <w:szCs w:val="22"/>
          <w:lang w:eastAsia="ko-KR"/>
        </w:rPr>
      </w:pPr>
      <w:r>
        <w:rPr>
          <w:szCs w:val="22"/>
          <w:lang w:eastAsia="ko-KR"/>
        </w:rPr>
        <w:t xml:space="preserve">In this regard, </w:t>
      </w:r>
      <w:r w:rsidR="00723B6D">
        <w:rPr>
          <w:rFonts w:hint="eastAsia"/>
          <w:szCs w:val="22"/>
          <w:lang w:eastAsia="ko-KR"/>
        </w:rPr>
        <w:t xml:space="preserve">as a starting point of the </w:t>
      </w:r>
      <w:r w:rsidR="006B2034">
        <w:rPr>
          <w:rFonts w:hint="eastAsia"/>
          <w:szCs w:val="22"/>
          <w:lang w:eastAsia="ko-KR"/>
        </w:rPr>
        <w:t>AI/ML in 6GR air interface</w:t>
      </w:r>
      <w:r w:rsidR="00723B6D">
        <w:rPr>
          <w:rFonts w:hint="eastAsia"/>
          <w:szCs w:val="22"/>
          <w:lang w:eastAsia="ko-KR"/>
        </w:rPr>
        <w:t xml:space="preserve">, </w:t>
      </w:r>
      <w:r>
        <w:rPr>
          <w:szCs w:val="22"/>
          <w:lang w:eastAsia="ko-KR"/>
        </w:rPr>
        <w:t>t</w:t>
      </w:r>
      <w:r w:rsidR="00D45709">
        <w:rPr>
          <w:szCs w:val="22"/>
          <w:lang w:eastAsia="ko-KR"/>
        </w:rPr>
        <w:t>he following agreement</w:t>
      </w:r>
      <w:r w:rsidR="00173959">
        <w:rPr>
          <w:rFonts w:hint="eastAsia"/>
          <w:szCs w:val="22"/>
          <w:lang w:eastAsia="ko-KR"/>
        </w:rPr>
        <w:t>s</w:t>
      </w:r>
      <w:r w:rsidR="00D45709">
        <w:rPr>
          <w:szCs w:val="22"/>
          <w:lang w:eastAsia="ko-KR"/>
        </w:rPr>
        <w:t xml:space="preserve"> on the</w:t>
      </w:r>
      <w:r w:rsidR="00723B6D">
        <w:rPr>
          <w:rFonts w:hint="eastAsia"/>
          <w:szCs w:val="22"/>
          <w:lang w:eastAsia="ko-KR"/>
        </w:rPr>
        <w:t xml:space="preserve"> </w:t>
      </w:r>
      <w:r w:rsidR="00173959">
        <w:rPr>
          <w:rFonts w:hint="eastAsia"/>
          <w:szCs w:val="22"/>
          <w:lang w:eastAsia="ko-KR"/>
        </w:rPr>
        <w:t>evaluation assumptions</w:t>
      </w:r>
      <w:r w:rsidR="00723B6D">
        <w:rPr>
          <w:rFonts w:hint="eastAsia"/>
          <w:szCs w:val="22"/>
          <w:lang w:eastAsia="ko-KR"/>
        </w:rPr>
        <w:t xml:space="preserve"> w</w:t>
      </w:r>
      <w:r w:rsidR="00173959">
        <w:rPr>
          <w:rFonts w:hint="eastAsia"/>
          <w:szCs w:val="22"/>
          <w:lang w:eastAsia="ko-KR"/>
        </w:rPr>
        <w:t>ere</w:t>
      </w:r>
      <w:r w:rsidR="00723B6D">
        <w:rPr>
          <w:rFonts w:hint="eastAsia"/>
          <w:szCs w:val="22"/>
          <w:lang w:eastAsia="ko-KR"/>
        </w:rPr>
        <w:t xml:space="preserve"> </w:t>
      </w:r>
      <w:r w:rsidR="00D45709">
        <w:rPr>
          <w:szCs w:val="22"/>
          <w:lang w:eastAsia="ko-KR"/>
        </w:rPr>
        <w:t>made in the 3GPP RAN1#</w:t>
      </w:r>
      <w:r w:rsidR="00723B6D">
        <w:rPr>
          <w:rFonts w:hint="eastAsia"/>
          <w:szCs w:val="22"/>
          <w:lang w:eastAsia="ko-KR"/>
        </w:rPr>
        <w:t>1</w:t>
      </w:r>
      <w:r w:rsidR="00173959">
        <w:rPr>
          <w:rFonts w:hint="eastAsia"/>
          <w:szCs w:val="22"/>
          <w:lang w:eastAsia="ko-KR"/>
        </w:rPr>
        <w:t>22</w:t>
      </w:r>
      <w:r w:rsidR="00D45709">
        <w:rPr>
          <w:szCs w:val="22"/>
          <w:lang w:eastAsia="ko-KR"/>
        </w:rPr>
        <w:t xml:space="preserve"> meeting</w:t>
      </w:r>
      <w:r>
        <w:rPr>
          <w:szCs w:val="22"/>
          <w:lang w:eastAsia="ko-KR"/>
        </w:rPr>
        <w:t xml:space="preserve"> </w:t>
      </w:r>
      <w:r>
        <w:rPr>
          <w:szCs w:val="22"/>
          <w:lang w:eastAsia="ko-KR"/>
        </w:rPr>
        <w:fldChar w:fldCharType="begin"/>
      </w:r>
      <w:r>
        <w:rPr>
          <w:szCs w:val="22"/>
          <w:lang w:eastAsia="ko-KR"/>
        </w:rPr>
        <w:instrText xml:space="preserve"> REF _Ref5102338 \r \h </w:instrText>
      </w:r>
      <w:r>
        <w:rPr>
          <w:szCs w:val="22"/>
          <w:lang w:eastAsia="ko-KR"/>
        </w:rPr>
      </w:r>
      <w:r>
        <w:rPr>
          <w:szCs w:val="22"/>
          <w:lang w:eastAsia="ko-KR"/>
        </w:rPr>
        <w:fldChar w:fldCharType="separate"/>
      </w:r>
      <w:r w:rsidR="002B6C30">
        <w:rPr>
          <w:szCs w:val="22"/>
          <w:lang w:eastAsia="ko-KR"/>
        </w:rPr>
        <w:t>[2]</w:t>
      </w:r>
      <w:r>
        <w:rPr>
          <w:szCs w:val="22"/>
          <w:lang w:eastAsia="ko-KR"/>
        </w:rPr>
        <w:fldChar w:fldCharType="end"/>
      </w:r>
      <w:r w:rsidR="00D45709">
        <w:rPr>
          <w:szCs w:val="22"/>
          <w:lang w:eastAsia="ko-KR"/>
        </w:rPr>
        <w:t>:</w:t>
      </w:r>
    </w:p>
    <w:tbl>
      <w:tblPr>
        <w:tblStyle w:val="af9"/>
        <w:tblW w:w="0" w:type="auto"/>
        <w:tblLook w:val="04A0" w:firstRow="1" w:lastRow="0" w:firstColumn="1" w:lastColumn="0" w:noHBand="0" w:noVBand="1"/>
      </w:tblPr>
      <w:tblGrid>
        <w:gridCol w:w="9962"/>
      </w:tblGrid>
      <w:tr w:rsidR="00E2345B" w:rsidRPr="00E2345B" w14:paraId="1FEA5FA3" w14:textId="77777777" w:rsidTr="002568AC">
        <w:tc>
          <w:tcPr>
            <w:tcW w:w="9962" w:type="dxa"/>
          </w:tcPr>
          <w:p w14:paraId="3385868A" w14:textId="77777777" w:rsidR="006B2034" w:rsidRPr="00E2345B" w:rsidRDefault="006B2034" w:rsidP="006B2034">
            <w:pPr>
              <w:spacing w:after="120"/>
              <w:rPr>
                <w:rFonts w:eastAsia="DengXian"/>
                <w:lang w:val="en-US" w:eastAsia="zh-CN"/>
              </w:rPr>
            </w:pPr>
            <w:r w:rsidRPr="00E2345B">
              <w:rPr>
                <w:rFonts w:eastAsia="DengXian" w:hint="eastAsia"/>
                <w:highlight w:val="green"/>
                <w:lang w:val="en-US" w:eastAsia="zh-CN"/>
              </w:rPr>
              <w:t>Agreement</w:t>
            </w:r>
          </w:p>
          <w:p w14:paraId="2487262A" w14:textId="77777777" w:rsidR="006B2034" w:rsidRPr="00E2345B" w:rsidRDefault="006B2034" w:rsidP="006B2034">
            <w:pPr>
              <w:spacing w:after="120"/>
            </w:pPr>
            <w:r w:rsidRPr="00E2345B">
              <w:t>For 6GR AI/ML use cases identification</w:t>
            </w:r>
            <w:r w:rsidRPr="00E2345B">
              <w:rPr>
                <w:rFonts w:eastAsia="DengXian" w:hint="eastAsia"/>
                <w:lang w:eastAsia="zh-CN"/>
              </w:rPr>
              <w:t>/</w:t>
            </w:r>
            <w:r w:rsidRPr="00E2345B">
              <w:rPr>
                <w:rFonts w:eastAsia="DengXian"/>
                <w:lang w:eastAsia="zh-CN"/>
              </w:rPr>
              <w:t>categorization</w:t>
            </w:r>
            <w:r w:rsidRPr="00E2345B">
              <w:t xml:space="preserve">, for each (sub-)use case proposed, proponent companies are encouraged to study and report the following: </w:t>
            </w:r>
          </w:p>
          <w:p w14:paraId="6FCFDE6A" w14:textId="77777777" w:rsidR="006B2034" w:rsidRPr="00E2345B" w:rsidRDefault="006B2034" w:rsidP="006B2034">
            <w:pPr>
              <w:pStyle w:val="afb"/>
              <w:numPr>
                <w:ilvl w:val="0"/>
                <w:numId w:val="54"/>
              </w:numPr>
              <w:spacing w:after="120" w:line="240" w:lineRule="auto"/>
              <w:ind w:leftChars="0"/>
              <w:contextualSpacing/>
              <w:jc w:val="left"/>
              <w:rPr>
                <w:rFonts w:cs="Times"/>
                <w:iCs/>
                <w:lang w:val="en-US"/>
              </w:rPr>
            </w:pPr>
            <w:r w:rsidRPr="00E2345B">
              <w:t>Definition of each (sub-)use case, including</w:t>
            </w:r>
            <w:r w:rsidRPr="00E2345B">
              <w:rPr>
                <w:rFonts w:eastAsia="DengXian" w:hint="eastAsia"/>
                <w:lang w:eastAsia="zh-CN"/>
              </w:rPr>
              <w:t xml:space="preserve"> at least </w:t>
            </w:r>
            <w:r w:rsidRPr="00E2345B">
              <w:rPr>
                <w:rFonts w:eastAsia="SimSun"/>
                <w:bCs/>
                <w:iCs/>
              </w:rPr>
              <w:t>AI/ML model input/</w:t>
            </w:r>
            <w:r w:rsidRPr="00E2345B">
              <w:rPr>
                <w:lang w:eastAsia="zh-CN"/>
              </w:rPr>
              <w:t>output</w:t>
            </w:r>
          </w:p>
          <w:p w14:paraId="14947B73" w14:textId="77777777" w:rsidR="006B2034" w:rsidRPr="00E2345B" w:rsidRDefault="006B2034" w:rsidP="006B2034">
            <w:pPr>
              <w:pStyle w:val="afb"/>
              <w:numPr>
                <w:ilvl w:val="0"/>
                <w:numId w:val="54"/>
              </w:numPr>
              <w:spacing w:after="120" w:line="240" w:lineRule="auto"/>
              <w:ind w:leftChars="0"/>
              <w:contextualSpacing/>
              <w:jc w:val="left"/>
              <w:rPr>
                <w:rFonts w:cs="Times"/>
                <w:iCs/>
                <w:lang w:val="en-US"/>
              </w:rPr>
            </w:pPr>
            <w:r w:rsidRPr="00E2345B">
              <w:rPr>
                <w:rFonts w:cs="Times"/>
                <w:iCs/>
                <w:lang w:val="en-US"/>
              </w:rPr>
              <w:t xml:space="preserve">The </w:t>
            </w:r>
            <w:r w:rsidRPr="00E2345B">
              <w:t>evaluation assumption, methodology, KPIs</w:t>
            </w:r>
            <w:r w:rsidRPr="00E2345B">
              <w:rPr>
                <w:rFonts w:cs="Times"/>
                <w:iCs/>
                <w:lang w:val="en-US"/>
              </w:rPr>
              <w:t xml:space="preserve">, benchmark, and </w:t>
            </w:r>
            <w:r w:rsidRPr="00E2345B">
              <w:t>preliminary simulation results</w:t>
            </w:r>
          </w:p>
          <w:p w14:paraId="1F50B6D5" w14:textId="77777777" w:rsidR="006B2034" w:rsidRPr="00E2345B" w:rsidRDefault="006B2034" w:rsidP="006B2034">
            <w:pPr>
              <w:pStyle w:val="afb"/>
              <w:numPr>
                <w:ilvl w:val="0"/>
                <w:numId w:val="54"/>
              </w:numPr>
              <w:spacing w:after="120" w:line="240" w:lineRule="auto"/>
              <w:ind w:leftChars="0"/>
              <w:contextualSpacing/>
              <w:jc w:val="left"/>
              <w:rPr>
                <w:rFonts w:cs="Times"/>
                <w:iCs/>
                <w:lang w:val="en-US"/>
              </w:rPr>
            </w:pPr>
            <w:r w:rsidRPr="00E2345B">
              <w:t>Assumption on training types, e.g.,</w:t>
            </w:r>
          </w:p>
          <w:p w14:paraId="7682CADD" w14:textId="77777777" w:rsidR="006B2034" w:rsidRPr="00E2345B" w:rsidRDefault="006B2034" w:rsidP="006B2034">
            <w:pPr>
              <w:pStyle w:val="afb"/>
              <w:numPr>
                <w:ilvl w:val="1"/>
                <w:numId w:val="54"/>
              </w:numPr>
              <w:spacing w:after="120" w:line="240" w:lineRule="auto"/>
              <w:ind w:leftChars="0"/>
              <w:contextualSpacing/>
              <w:jc w:val="left"/>
              <w:rPr>
                <w:rFonts w:cs="Times"/>
                <w:iCs/>
                <w:lang w:val="en-US"/>
              </w:rPr>
            </w:pPr>
            <w:r w:rsidRPr="00E2345B">
              <w:t>offline training, online training/finetuning</w:t>
            </w:r>
          </w:p>
          <w:p w14:paraId="12AD770D" w14:textId="77777777" w:rsidR="006B2034" w:rsidRPr="00E2345B" w:rsidRDefault="006B2034" w:rsidP="006B2034">
            <w:pPr>
              <w:pStyle w:val="afb"/>
              <w:numPr>
                <w:ilvl w:val="1"/>
                <w:numId w:val="54"/>
              </w:numPr>
              <w:spacing w:after="120" w:line="240" w:lineRule="auto"/>
              <w:ind w:leftChars="0"/>
              <w:contextualSpacing/>
              <w:jc w:val="left"/>
            </w:pPr>
            <w:r w:rsidRPr="00E2345B">
              <w:t>Label construction (if applicable), including whether/how to obtain label data for model training</w:t>
            </w:r>
          </w:p>
          <w:p w14:paraId="23BCDD74" w14:textId="77777777" w:rsidR="006B2034" w:rsidRPr="00E2345B" w:rsidRDefault="006B2034" w:rsidP="006B2034">
            <w:pPr>
              <w:pStyle w:val="afb"/>
              <w:numPr>
                <w:ilvl w:val="0"/>
                <w:numId w:val="54"/>
              </w:numPr>
              <w:spacing w:after="120" w:line="240" w:lineRule="auto"/>
              <w:ind w:leftChars="0"/>
              <w:contextualSpacing/>
              <w:jc w:val="left"/>
              <w:rPr>
                <w:rFonts w:cs="Times"/>
                <w:iCs/>
                <w:lang w:val="en-US"/>
              </w:rPr>
            </w:pPr>
            <w:r w:rsidRPr="00E2345B">
              <w:t>Assumption on model location</w:t>
            </w:r>
            <w:r w:rsidRPr="00E2345B">
              <w:rPr>
                <w:rFonts w:eastAsia="DengXian" w:hint="eastAsia"/>
                <w:lang w:eastAsia="zh-CN"/>
              </w:rPr>
              <w:t xml:space="preserve"> for inference, e.g., </w:t>
            </w:r>
            <w:r w:rsidRPr="00E2345B">
              <w:t>UE-sided model, NW-sided model, and two-sided model</w:t>
            </w:r>
          </w:p>
          <w:p w14:paraId="1F8879AB" w14:textId="77777777" w:rsidR="006B2034" w:rsidRPr="00E2345B" w:rsidRDefault="006B2034" w:rsidP="006B2034">
            <w:pPr>
              <w:pStyle w:val="afb"/>
              <w:numPr>
                <w:ilvl w:val="0"/>
                <w:numId w:val="53"/>
              </w:numPr>
              <w:spacing w:after="120" w:line="240" w:lineRule="auto"/>
              <w:ind w:leftChars="0"/>
              <w:contextualSpacing/>
              <w:jc w:val="left"/>
              <w:rPr>
                <w:rFonts w:cs="Times"/>
                <w:iCs/>
                <w:lang w:val="en-US"/>
              </w:rPr>
            </w:pPr>
            <w:r w:rsidRPr="00E2345B">
              <w:t>Collaboration</w:t>
            </w:r>
            <w:r w:rsidRPr="00E2345B">
              <w:rPr>
                <w:rFonts w:eastAsia="DengXian" w:hint="eastAsia"/>
                <w:lang w:eastAsia="zh-CN"/>
              </w:rPr>
              <w:t xml:space="preserve">/interaction </w:t>
            </w:r>
            <w:r w:rsidRPr="00E2345B">
              <w:t xml:space="preserve">between UE and NW, e.g., </w:t>
            </w:r>
          </w:p>
          <w:p w14:paraId="51B05662" w14:textId="77777777" w:rsidR="006B2034" w:rsidRPr="00E2345B" w:rsidRDefault="006B2034" w:rsidP="006B2034">
            <w:pPr>
              <w:pStyle w:val="afb"/>
              <w:numPr>
                <w:ilvl w:val="1"/>
                <w:numId w:val="53"/>
              </w:numPr>
              <w:spacing w:after="120" w:line="240" w:lineRule="auto"/>
              <w:ind w:leftChars="0"/>
              <w:contextualSpacing/>
              <w:jc w:val="left"/>
              <w:rPr>
                <w:rFonts w:cs="Times"/>
                <w:iCs/>
                <w:lang w:val="en-US"/>
              </w:rPr>
            </w:pPr>
            <w:r w:rsidRPr="00E2345B">
              <w:t>no collaboration</w:t>
            </w:r>
            <w:r w:rsidRPr="00E2345B">
              <w:rPr>
                <w:rFonts w:eastAsia="DengXian" w:hint="eastAsia"/>
                <w:lang w:eastAsia="zh-CN"/>
              </w:rPr>
              <w:t>/interaction</w:t>
            </w:r>
          </w:p>
          <w:p w14:paraId="74EECF74" w14:textId="77777777" w:rsidR="006B2034" w:rsidRPr="00E2345B" w:rsidRDefault="006B2034" w:rsidP="006B2034">
            <w:pPr>
              <w:pStyle w:val="afb"/>
              <w:numPr>
                <w:ilvl w:val="1"/>
                <w:numId w:val="53"/>
              </w:numPr>
              <w:spacing w:after="120" w:line="240" w:lineRule="auto"/>
              <w:ind w:leftChars="0"/>
              <w:contextualSpacing/>
              <w:jc w:val="left"/>
              <w:rPr>
                <w:rFonts w:cs="Times"/>
                <w:iCs/>
                <w:lang w:val="en-US"/>
              </w:rPr>
            </w:pPr>
            <w:r w:rsidRPr="00E2345B">
              <w:t>UE/Network collaboration targeting at separate or joint ML operation</w:t>
            </w:r>
          </w:p>
          <w:p w14:paraId="11590A3C" w14:textId="14F0F734" w:rsidR="00723B6D" w:rsidRPr="00E2345B" w:rsidRDefault="006B2034" w:rsidP="006B2034">
            <w:pPr>
              <w:pStyle w:val="afb"/>
              <w:numPr>
                <w:ilvl w:val="0"/>
                <w:numId w:val="53"/>
              </w:numPr>
              <w:spacing w:after="120" w:line="240" w:lineRule="auto"/>
              <w:ind w:leftChars="0"/>
              <w:contextualSpacing/>
              <w:jc w:val="left"/>
              <w:rPr>
                <w:rFonts w:cs="Times"/>
                <w:iCs/>
                <w:lang w:val="en-US"/>
              </w:rPr>
            </w:pPr>
            <w:r w:rsidRPr="00E2345B">
              <w:rPr>
                <w:rFonts w:eastAsia="DengXian"/>
                <w:lang w:eastAsia="zh-CN"/>
              </w:rPr>
              <w:lastRenderedPageBreak/>
              <w:t>H</w:t>
            </w:r>
            <w:r w:rsidRPr="00E2345B">
              <w:rPr>
                <w:rFonts w:eastAsia="DengXian" w:hint="eastAsia"/>
                <w:lang w:eastAsia="zh-CN"/>
              </w:rPr>
              <w:t>igh level p</w:t>
            </w:r>
            <w:r w:rsidRPr="00E2345B">
              <w:t>otential specification impact</w:t>
            </w:r>
            <w:r w:rsidRPr="00E2345B">
              <w:rPr>
                <w:strike/>
              </w:rPr>
              <w:t xml:space="preserve"> </w:t>
            </w:r>
          </w:p>
        </w:tc>
      </w:tr>
    </w:tbl>
    <w:p w14:paraId="37B81B29" w14:textId="16CE1064" w:rsidR="00267D68" w:rsidRDefault="00D45709" w:rsidP="006F6307">
      <w:pPr>
        <w:spacing w:before="100" w:beforeAutospacing="1" w:after="180"/>
        <w:rPr>
          <w:szCs w:val="22"/>
          <w:lang w:eastAsia="ko-KR"/>
        </w:rPr>
      </w:pPr>
      <w:r>
        <w:rPr>
          <w:szCs w:val="22"/>
          <w:lang w:eastAsia="ko-KR"/>
        </w:rPr>
        <w:lastRenderedPageBreak/>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w:t>
      </w:r>
      <w:r w:rsidR="00711070">
        <w:rPr>
          <w:rFonts w:hint="eastAsia"/>
          <w:szCs w:val="22"/>
          <w:lang w:eastAsia="ko-KR"/>
        </w:rPr>
        <w:t xml:space="preserve">for identifying the </w:t>
      </w:r>
      <w:r w:rsidR="004B1E4E">
        <w:rPr>
          <w:rFonts w:hint="eastAsia"/>
          <w:szCs w:val="22"/>
          <w:lang w:eastAsia="ko-KR"/>
        </w:rPr>
        <w:t xml:space="preserve">further </w:t>
      </w:r>
      <w:r w:rsidR="00711070">
        <w:rPr>
          <w:rFonts w:hint="eastAsia"/>
          <w:szCs w:val="22"/>
          <w:lang w:eastAsia="ko-KR"/>
        </w:rPr>
        <w:t xml:space="preserve">details of </w:t>
      </w:r>
      <w:r w:rsidR="006B2034">
        <w:rPr>
          <w:rFonts w:hint="eastAsia"/>
          <w:szCs w:val="22"/>
          <w:lang w:eastAsia="ko-KR"/>
        </w:rPr>
        <w:t xml:space="preserve">AI/ML in </w:t>
      </w:r>
      <w:r w:rsidR="00C429FB">
        <w:rPr>
          <w:rFonts w:hint="eastAsia"/>
          <w:szCs w:val="22"/>
          <w:lang w:eastAsia="ko-KR"/>
        </w:rPr>
        <w:t xml:space="preserve">6GR </w:t>
      </w:r>
      <w:r w:rsidR="006B2034">
        <w:rPr>
          <w:rFonts w:hint="eastAsia"/>
          <w:szCs w:val="22"/>
          <w:lang w:eastAsia="ko-KR"/>
        </w:rPr>
        <w:t>air interface</w:t>
      </w:r>
      <w:r w:rsidR="00424E9F">
        <w:rPr>
          <w:rFonts w:hint="eastAsia"/>
          <w:szCs w:val="22"/>
          <w:lang w:eastAsia="ko-KR"/>
        </w:rPr>
        <w:t>.</w:t>
      </w:r>
    </w:p>
    <w:p w14:paraId="4D84087A" w14:textId="2452DC82" w:rsidR="00756892" w:rsidRDefault="0DB36D24"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sidRPr="0DB36D24">
        <w:rPr>
          <w:rFonts w:cs="Arial"/>
          <w:sz w:val="36"/>
          <w:szCs w:val="36"/>
          <w:lang w:eastAsia="ko-KR"/>
        </w:rPr>
        <w:t>Discussions</w:t>
      </w:r>
    </w:p>
    <w:p w14:paraId="387ABCA9" w14:textId="3122440B" w:rsidR="00245E1D" w:rsidRDefault="0DB36D24" w:rsidP="0DB36D24">
      <w:pPr>
        <w:pStyle w:val="2"/>
        <w:keepLines/>
        <w:overflowPunct w:val="0"/>
        <w:autoSpaceDE w:val="0"/>
        <w:autoSpaceDN w:val="0"/>
        <w:adjustRightInd w:val="0"/>
        <w:spacing w:before="180" w:after="180" w:line="240" w:lineRule="auto"/>
        <w:jc w:val="left"/>
        <w:textAlignment w:val="baseline"/>
        <w:rPr>
          <w:rFonts w:cs="Times"/>
        </w:rPr>
      </w:pPr>
      <w:r w:rsidRPr="0DB36D24">
        <w:rPr>
          <w:rFonts w:cs="Times"/>
          <w:lang w:eastAsia="ko-KR"/>
        </w:rPr>
        <w:t xml:space="preserve">Framework and evaluation </w:t>
      </w:r>
    </w:p>
    <w:p w14:paraId="6714CBDF" w14:textId="77777777" w:rsidR="00B9702C" w:rsidRPr="00B9702C" w:rsidRDefault="0DB36D24" w:rsidP="0DB36D24">
      <w:pPr>
        <w:spacing w:before="220" w:after="274" w:line="336" w:lineRule="auto"/>
        <w:rPr>
          <w:b/>
          <w:bCs/>
          <w:color w:val="000000" w:themeColor="text1"/>
          <w:szCs w:val="22"/>
          <w:u w:val="single"/>
          <w:lang w:eastAsia="ko-KR"/>
        </w:rPr>
      </w:pPr>
      <w:r w:rsidRPr="00B9702C">
        <w:rPr>
          <w:rFonts w:eastAsia="Times New Roman"/>
          <w:b/>
          <w:bCs/>
          <w:color w:val="000000" w:themeColor="text1"/>
          <w:szCs w:val="22"/>
          <w:u w:val="single"/>
        </w:rPr>
        <w:t>Evaluation and KPIs</w:t>
      </w:r>
    </w:p>
    <w:p w14:paraId="77915717" w14:textId="1A270C6F" w:rsidR="00CF3C7E" w:rsidRPr="00CF3C7E" w:rsidRDefault="0DB36D24" w:rsidP="0DB36D24">
      <w:pPr>
        <w:spacing w:before="220" w:after="274" w:line="336" w:lineRule="auto"/>
      </w:pPr>
      <w:r w:rsidRPr="0DB36D24">
        <w:rPr>
          <w:rFonts w:eastAsia="Times New Roman"/>
          <w:color w:val="000000" w:themeColor="text1"/>
          <w:szCs w:val="22"/>
        </w:rPr>
        <w:t>We agree with the view that system-level and intermediate level KPIs must complement model KPIs and inference latency and power consumption should be key criteria for evaluating AI/ML use cases. Model generalization testing across scenarios (e.g. training/testing in the same scenario, training in Scenario A and testing in Scenario B, or training on mixed datasets and testing on individual components) should be explicitly included to verify robustness. KPI comparisons against non-AI baselines should be mandatory to quantify performance/complexity trade-offs, ensuring compelling use cases with minimal specification impacts. It also remains important to clarify how inter-vendor complexities are to be measured.</w:t>
      </w:r>
    </w:p>
    <w:p w14:paraId="2830E32B" w14:textId="77777777" w:rsidR="00B9702C" w:rsidRPr="00B9702C" w:rsidRDefault="0DB36D24" w:rsidP="0DB36D24">
      <w:pPr>
        <w:spacing w:before="220" w:after="274" w:line="336" w:lineRule="auto"/>
        <w:rPr>
          <w:b/>
          <w:bCs/>
          <w:color w:val="000000" w:themeColor="text1"/>
          <w:szCs w:val="22"/>
          <w:u w:val="single"/>
          <w:lang w:eastAsia="ko-KR"/>
        </w:rPr>
      </w:pPr>
      <w:r w:rsidRPr="00B9702C">
        <w:rPr>
          <w:rFonts w:eastAsia="Times New Roman"/>
          <w:b/>
          <w:bCs/>
          <w:color w:val="000000" w:themeColor="text1"/>
          <w:szCs w:val="22"/>
          <w:u w:val="single"/>
        </w:rPr>
        <w:t>LCM Framework</w:t>
      </w:r>
    </w:p>
    <w:p w14:paraId="6933D50D" w14:textId="7687B678" w:rsidR="00CF3C7E" w:rsidRPr="00CF3C7E" w:rsidRDefault="0DB36D24" w:rsidP="0DB36D24">
      <w:pPr>
        <w:spacing w:before="220" w:after="274" w:line="336" w:lineRule="auto"/>
      </w:pPr>
      <w:r w:rsidRPr="0DB36D24">
        <w:rPr>
          <w:rFonts w:eastAsia="Times New Roman"/>
          <w:color w:val="000000" w:themeColor="text1"/>
          <w:szCs w:val="22"/>
        </w:rPr>
        <w:t>We support using the NR LCM framework (TR 38.843) as a baseline, while recognizing the need for enhancements since the NR LCM was largely CSI-centric. To support future 6G services, the 6GR LCM must evolve to accommodate continuous learning and localized/distributed models. We propose enhancing the LCM framework with model state descriptors (e.g., trained, fine-tuned, expired, fallback) and applicability identifiers to manage the complexity of localized and distributed AI models.</w:t>
      </w:r>
    </w:p>
    <w:p w14:paraId="562DC3C6" w14:textId="77777777" w:rsidR="00B9702C" w:rsidRPr="00B9702C" w:rsidRDefault="0DB36D24" w:rsidP="0DB36D24">
      <w:pPr>
        <w:spacing w:before="220" w:after="274" w:line="336" w:lineRule="auto"/>
        <w:rPr>
          <w:b/>
          <w:bCs/>
          <w:color w:val="000000" w:themeColor="text1"/>
          <w:szCs w:val="22"/>
          <w:u w:val="single"/>
          <w:lang w:eastAsia="ko-KR"/>
        </w:rPr>
      </w:pPr>
      <w:r w:rsidRPr="00B9702C">
        <w:rPr>
          <w:rFonts w:eastAsia="Times New Roman"/>
          <w:b/>
          <w:bCs/>
          <w:color w:val="000000" w:themeColor="text1"/>
          <w:szCs w:val="22"/>
          <w:u w:val="single"/>
        </w:rPr>
        <w:t>Data Collection</w:t>
      </w:r>
    </w:p>
    <w:p w14:paraId="3B645C57" w14:textId="7655D733" w:rsidR="00CF3C7E" w:rsidRPr="00CF3C7E" w:rsidRDefault="0DB36D24" w:rsidP="0DB36D24">
      <w:pPr>
        <w:spacing w:before="220" w:after="274" w:line="336" w:lineRule="auto"/>
      </w:pPr>
      <w:r w:rsidRPr="0DB36D24">
        <w:rPr>
          <w:rFonts w:eastAsia="Times New Roman"/>
          <w:color w:val="000000" w:themeColor="text1"/>
          <w:szCs w:val="22"/>
        </w:rPr>
        <w:t>We support calls for a unified, future-proof data collection framework and agree with views that RAN1 should focus on content and format, rather than management. We propose the study of a minimal schema for data collection. To ensure relevance, timeliness reporting should be mandatory, as stale data undermines real-time adaptation. Privacy and intellectual property concerns must also be addressed through anonymization and secure aggregation mechanisms, like practices in federated learning and secure multi-party computation. To address the privacy concern that arises from inter-vendor collaboration and operability, robust protocols such as anonymization and secure aggregation mechanisms need to be studied inspired by practices in federated learning and secure multi-party computation.</w:t>
      </w:r>
    </w:p>
    <w:p w14:paraId="11683705" w14:textId="393962AE" w:rsidR="00CF3C7E" w:rsidRPr="00CF3C7E" w:rsidRDefault="0DB36D24" w:rsidP="0DB36D24">
      <w:pPr>
        <w:spacing w:before="220" w:after="274" w:line="336" w:lineRule="auto"/>
      </w:pPr>
      <w:r w:rsidRPr="0DB36D24">
        <w:rPr>
          <w:rFonts w:eastAsia="Times New Roman"/>
          <w:b/>
          <w:bCs/>
          <w:color w:val="000000" w:themeColor="text1"/>
          <w:szCs w:val="22"/>
        </w:rPr>
        <w:t>Proposal 1:</w:t>
      </w:r>
      <w:r w:rsidRPr="0DB36D24">
        <w:rPr>
          <w:rFonts w:eastAsia="Times New Roman"/>
          <w:color w:val="000000" w:themeColor="text1"/>
          <w:szCs w:val="22"/>
        </w:rPr>
        <w:t xml:space="preserve"> Evaluation should adopt a three-layer KPI principle (model, intermediate, system) and include generalization testing. </w:t>
      </w:r>
    </w:p>
    <w:p w14:paraId="0C41C0F5" w14:textId="32FE9FA6" w:rsidR="00CF3C7E" w:rsidRPr="00CF3C7E" w:rsidRDefault="0DB36D24" w:rsidP="0DB36D24">
      <w:pPr>
        <w:spacing w:before="220" w:after="274" w:line="336" w:lineRule="auto"/>
      </w:pPr>
      <w:r w:rsidRPr="0DB36D24">
        <w:rPr>
          <w:rFonts w:eastAsia="Times New Roman"/>
          <w:b/>
          <w:bCs/>
          <w:color w:val="000000" w:themeColor="text1"/>
          <w:szCs w:val="22"/>
        </w:rPr>
        <w:lastRenderedPageBreak/>
        <w:t xml:space="preserve">Proposal 2: </w:t>
      </w:r>
      <w:r w:rsidRPr="0DB36D24">
        <w:rPr>
          <w:rFonts w:eastAsia="Times New Roman"/>
          <w:color w:val="000000" w:themeColor="text1"/>
          <w:szCs w:val="22"/>
        </w:rPr>
        <w:t xml:space="preserve">LCM framework should evolve from NR baseline to support continuous learning, localized models, and fallback mechanisms. Also, study signalling overhead and continuity mechanisms for 6GR. </w:t>
      </w:r>
    </w:p>
    <w:p w14:paraId="12FC3C5C" w14:textId="2F88FCCF" w:rsidR="00CF3C7E" w:rsidRPr="00CF3C7E" w:rsidRDefault="0DB36D24" w:rsidP="0DB36D24">
      <w:pPr>
        <w:spacing w:before="220" w:after="274" w:line="336" w:lineRule="auto"/>
      </w:pPr>
      <w:r w:rsidRPr="0DB36D24">
        <w:rPr>
          <w:rFonts w:eastAsia="Times New Roman"/>
          <w:b/>
          <w:bCs/>
          <w:color w:val="000000" w:themeColor="text1"/>
          <w:szCs w:val="22"/>
        </w:rPr>
        <w:t>Proposal 3:</w:t>
      </w:r>
      <w:r w:rsidRPr="0DB36D24">
        <w:rPr>
          <w:rFonts w:eastAsia="Times New Roman"/>
          <w:color w:val="000000" w:themeColor="text1"/>
          <w:szCs w:val="22"/>
        </w:rPr>
        <w:t xml:space="preserve"> RAN1 should study a minimal abstract data collection structure, with timeliness and privacy-preserving reporting.</w:t>
      </w:r>
    </w:p>
    <w:p w14:paraId="1A5003E1" w14:textId="0A99369C" w:rsidR="00F04273" w:rsidRDefault="003E1DC8" w:rsidP="00F04273">
      <w:pPr>
        <w:pStyle w:val="2"/>
        <w:keepLines/>
        <w:overflowPunct w:val="0"/>
        <w:autoSpaceDE w:val="0"/>
        <w:autoSpaceDN w:val="0"/>
        <w:adjustRightInd w:val="0"/>
        <w:spacing w:before="180" w:after="180" w:line="240" w:lineRule="auto"/>
        <w:jc w:val="left"/>
        <w:textAlignment w:val="baseline"/>
        <w:rPr>
          <w:rFonts w:cs="Times"/>
          <w:bCs/>
          <w:color w:val="5B9BD5" w:themeColor="accent1"/>
          <w:lang w:eastAsia="ko-KR"/>
        </w:rPr>
      </w:pPr>
      <w:r>
        <w:rPr>
          <w:rFonts w:cs="Times" w:hint="eastAsia"/>
          <w:bCs/>
          <w:color w:val="000000" w:themeColor="text1"/>
          <w:lang w:eastAsia="ko-KR"/>
        </w:rPr>
        <w:t>Extended use cases from 5G NR</w:t>
      </w:r>
      <w:r w:rsidR="00B10866">
        <w:rPr>
          <w:rFonts w:cs="Times" w:hint="eastAsia"/>
          <w:bCs/>
          <w:lang w:eastAsia="ko-KR"/>
        </w:rPr>
        <w:t xml:space="preserve"> </w:t>
      </w:r>
    </w:p>
    <w:p w14:paraId="353E7901" w14:textId="2B6F4688" w:rsidR="0062456E" w:rsidRPr="00760FDC" w:rsidRDefault="6E3CD152" w:rsidP="00760FDC">
      <w:pPr>
        <w:spacing w:after="180" w:line="264" w:lineRule="auto"/>
        <w:rPr>
          <w:rFonts w:eastAsia="Times New Roman"/>
          <w:b/>
          <w:bCs/>
          <w:color w:val="000000" w:themeColor="text1"/>
          <w:szCs w:val="22"/>
          <w:u w:val="single"/>
        </w:rPr>
      </w:pPr>
      <w:r w:rsidRPr="00760FDC">
        <w:rPr>
          <w:rFonts w:eastAsia="Times New Roman"/>
          <w:b/>
          <w:bCs/>
          <w:color w:val="000000" w:themeColor="text1"/>
          <w:szCs w:val="22"/>
          <w:u w:val="single"/>
        </w:rPr>
        <w:t>AI/ML-based Adaptive CSI Acquisition</w:t>
      </w:r>
    </w:p>
    <w:p w14:paraId="2921233A" w14:textId="11822B3E" w:rsidR="0062456E" w:rsidRDefault="6E3CD152" w:rsidP="00760FDC">
      <w:pPr>
        <w:spacing w:after="180" w:line="264" w:lineRule="auto"/>
      </w:pPr>
      <w:r w:rsidRPr="6E3CD152">
        <w:rPr>
          <w:rFonts w:eastAsia="Times New Roman"/>
          <w:color w:val="000000" w:themeColor="text1"/>
          <w:szCs w:val="22"/>
        </w:rPr>
        <w:t>Future 6G systems are expected to meet ambitious KPIs, including higher user throughput, ultra-reliability, improved energy efficiency, and support for high mobility scenarios. Achieving these goals relies heavily on accurate and efficient channel state information (CSI) acquisition. However, the dimensionality of CSI in massive MIMO and high-frequency bands leads to excessive pilot overhead, feedback burden, and rapid channel ageing under mobility.</w:t>
      </w:r>
    </w:p>
    <w:p w14:paraId="5D8DC0FF" w14:textId="10D4EB6A" w:rsidR="0062456E" w:rsidRDefault="6E3CD152" w:rsidP="00760FDC">
      <w:pPr>
        <w:spacing w:after="180" w:line="264" w:lineRule="auto"/>
      </w:pPr>
      <w:r w:rsidRPr="6E3CD152">
        <w:rPr>
          <w:rFonts w:eastAsia="Times New Roman"/>
          <w:color w:val="000000" w:themeColor="text1"/>
          <w:szCs w:val="22"/>
        </w:rPr>
        <w:t>In 5G NR, initial studies on AI/ML-based CSI compression and prediction have shown promise but remain limited in scope. Offline training and static channel assumptions restrict adaptability in dynamic environments. Conventional methods also struggle to capture non-linear correlations in time, frequency, and spatial domains, resulting in degraded performance under high mobility or fast channel variations. Without adaptive CSI enhancement techniques, these issues will hinder 6G from meeting its target KPIs.</w:t>
      </w:r>
    </w:p>
    <w:p w14:paraId="0C0C6444" w14:textId="18AB7C58" w:rsidR="6E3CD152" w:rsidRDefault="6E3CD152" w:rsidP="00760FDC">
      <w:pPr>
        <w:spacing w:after="180" w:line="308" w:lineRule="auto"/>
      </w:pPr>
      <w:r w:rsidRPr="6E3CD152">
        <w:rPr>
          <w:rFonts w:eastAsia="Times New Roman"/>
          <w:b/>
          <w:bCs/>
          <w:color w:val="000000" w:themeColor="text1"/>
          <w:szCs w:val="22"/>
        </w:rPr>
        <w:t xml:space="preserve">Proposal </w:t>
      </w:r>
      <w:r w:rsidR="00817424">
        <w:rPr>
          <w:rFonts w:hint="eastAsia"/>
          <w:b/>
          <w:bCs/>
          <w:color w:val="000000" w:themeColor="text1"/>
          <w:szCs w:val="22"/>
          <w:lang w:eastAsia="ko-KR"/>
        </w:rPr>
        <w:t>4</w:t>
      </w:r>
      <w:r w:rsidRPr="6E3CD152">
        <w:rPr>
          <w:rFonts w:eastAsia="Times New Roman"/>
          <w:b/>
          <w:bCs/>
          <w:color w:val="000000" w:themeColor="text1"/>
          <w:szCs w:val="22"/>
        </w:rPr>
        <w:t xml:space="preserve">: </w:t>
      </w:r>
      <w:r w:rsidR="00760FDC">
        <w:rPr>
          <w:rFonts w:hint="eastAsia"/>
          <w:color w:val="000000" w:themeColor="text1"/>
          <w:szCs w:val="22"/>
          <w:lang w:eastAsia="ko-KR"/>
        </w:rPr>
        <w:t xml:space="preserve">Study </w:t>
      </w:r>
      <w:r w:rsidRPr="6E3CD152">
        <w:rPr>
          <w:rFonts w:eastAsia="Times New Roman"/>
          <w:color w:val="000000" w:themeColor="text1"/>
          <w:szCs w:val="22"/>
        </w:rPr>
        <w:t>AI/ML-based adaptive CSI compression and prediction</w:t>
      </w:r>
      <w:r w:rsidR="00760FDC">
        <w:rPr>
          <w:rFonts w:hint="eastAsia"/>
          <w:color w:val="000000" w:themeColor="text1"/>
          <w:szCs w:val="22"/>
          <w:lang w:eastAsia="ko-KR"/>
        </w:rPr>
        <w:t xml:space="preserve"> as an extended use cases from 5G NR</w:t>
      </w:r>
      <w:r w:rsidRPr="6E3CD152">
        <w:rPr>
          <w:rFonts w:eastAsia="Times New Roman"/>
          <w:color w:val="000000" w:themeColor="text1"/>
          <w:szCs w:val="22"/>
        </w:rPr>
        <w:t>.</w:t>
      </w:r>
    </w:p>
    <w:p w14:paraId="4455A3ED" w14:textId="4687F3A8" w:rsidR="00424E9F" w:rsidRDefault="5930B864" w:rsidP="00424E9F">
      <w:pPr>
        <w:pStyle w:val="2"/>
        <w:keepLines/>
        <w:overflowPunct w:val="0"/>
        <w:autoSpaceDE w:val="0"/>
        <w:autoSpaceDN w:val="0"/>
        <w:adjustRightInd w:val="0"/>
        <w:spacing w:before="180" w:after="180" w:line="240" w:lineRule="auto"/>
        <w:jc w:val="left"/>
        <w:textAlignment w:val="baseline"/>
        <w:rPr>
          <w:rFonts w:cs="Times"/>
          <w:bCs/>
          <w:color w:val="5B9BD5" w:themeColor="accent1"/>
          <w:lang w:eastAsia="ko-KR"/>
        </w:rPr>
      </w:pPr>
      <w:r w:rsidRPr="5930B864">
        <w:rPr>
          <w:rFonts w:cs="Times"/>
          <w:color w:val="000000" w:themeColor="text1"/>
          <w:lang w:eastAsia="ko-KR"/>
        </w:rPr>
        <w:t>New use cases for 6GR</w:t>
      </w:r>
      <w:r w:rsidRPr="5930B864">
        <w:rPr>
          <w:rFonts w:cs="Times"/>
          <w:lang w:eastAsia="ko-KR"/>
        </w:rPr>
        <w:t xml:space="preserve"> </w:t>
      </w:r>
    </w:p>
    <w:p w14:paraId="5F7CA40E" w14:textId="3BA4796C" w:rsidR="009A1C1B" w:rsidRPr="00235AAF" w:rsidRDefault="009A1C1B" w:rsidP="002D4033">
      <w:pPr>
        <w:spacing w:after="180"/>
        <w:rPr>
          <w:b/>
          <w:bCs/>
          <w:u w:val="single"/>
          <w:lang w:eastAsia="ko-KR"/>
        </w:rPr>
      </w:pPr>
      <w:r w:rsidRPr="00235AAF">
        <w:rPr>
          <w:b/>
          <w:bCs/>
          <w:u w:val="single"/>
          <w:lang w:eastAsia="ko-KR"/>
        </w:rPr>
        <w:t xml:space="preserve">DMRS </w:t>
      </w:r>
      <w:r w:rsidR="00875B73" w:rsidRPr="00235AAF">
        <w:rPr>
          <w:b/>
          <w:bCs/>
          <w:u w:val="single"/>
          <w:lang w:eastAsia="ko-KR"/>
        </w:rPr>
        <w:t xml:space="preserve">design </w:t>
      </w:r>
      <w:r w:rsidRPr="00235AAF">
        <w:rPr>
          <w:b/>
          <w:bCs/>
          <w:u w:val="single"/>
          <w:lang w:eastAsia="ko-KR"/>
        </w:rPr>
        <w:t xml:space="preserve">with AI </w:t>
      </w:r>
      <w:r w:rsidR="00875B73" w:rsidRPr="00235AAF">
        <w:rPr>
          <w:b/>
          <w:bCs/>
          <w:u w:val="single"/>
          <w:lang w:eastAsia="ko-KR"/>
        </w:rPr>
        <w:t>receivers</w:t>
      </w:r>
    </w:p>
    <w:p w14:paraId="0147461A" w14:textId="77777777" w:rsidR="009A1C1B" w:rsidRDefault="009A1C1B" w:rsidP="002D4033">
      <w:pPr>
        <w:spacing w:after="180"/>
        <w:rPr>
          <w:lang w:eastAsia="ko-KR"/>
        </w:rPr>
      </w:pPr>
      <w:r>
        <w:rPr>
          <w:lang w:eastAsia="ko-KR"/>
        </w:rPr>
        <w:t>This use case proposes tailoring Demodulation Reference Signals (DMRS) for AI-based receivers, including sparse orthogonal DMRS, non-orthogonal DMRS superimposed with data, and even DMRS-less operation. This is highly compelling because DMRS overhead remains a bottleneck in massive MIMO systems. By co-designing DMRS with AI receivers, we can reduce pilot density while still ensuring reliable channel estimation. The challenge is ensuring coexistence with legacy receivers and maintaining robust CQI reporting. Nevertheless, because multiple companies provided preliminary results showing throughput and BLER gains, this appears to be one of the strongest candidates for near-term prioritization.</w:t>
      </w:r>
    </w:p>
    <w:p w14:paraId="00AF854E" w14:textId="6C5E2A17" w:rsidR="009A1C1B" w:rsidRPr="00235AAF" w:rsidRDefault="009A1C1B" w:rsidP="002D4033">
      <w:pPr>
        <w:spacing w:after="180"/>
        <w:rPr>
          <w:b/>
          <w:bCs/>
          <w:u w:val="single"/>
          <w:lang w:eastAsia="ko-KR"/>
        </w:rPr>
      </w:pPr>
      <w:r w:rsidRPr="00235AAF">
        <w:rPr>
          <w:b/>
          <w:bCs/>
          <w:u w:val="single"/>
          <w:lang w:eastAsia="ko-KR"/>
        </w:rPr>
        <w:t xml:space="preserve">PA </w:t>
      </w:r>
      <w:r w:rsidR="00875B73" w:rsidRPr="00235AAF">
        <w:rPr>
          <w:b/>
          <w:bCs/>
          <w:u w:val="single"/>
          <w:lang w:eastAsia="ko-KR"/>
        </w:rPr>
        <w:t>non-linearity handling</w:t>
      </w:r>
    </w:p>
    <w:p w14:paraId="488BBB8F" w14:textId="6080C19D" w:rsidR="009A1C1B" w:rsidRDefault="5930B864" w:rsidP="002D4033">
      <w:pPr>
        <w:spacing w:after="180"/>
        <w:rPr>
          <w:lang w:eastAsia="ko-KR"/>
        </w:rPr>
      </w:pPr>
      <w:r w:rsidRPr="5930B864">
        <w:rPr>
          <w:lang w:eastAsia="ko-KR"/>
        </w:rPr>
        <w:t>Power amplifiers are a major source of inefficiency in wireless systems. Using AI for digital pre-distortion (DPD) at the transmitter or digital post-distortion (DPoD) at the receiver could improve linearity and spectral efficiency while reducing power consumption. This use case has clear relevance to 6G’s “green” objectives</w:t>
      </w:r>
      <w:r w:rsidR="00961760">
        <w:rPr>
          <w:rFonts w:hint="eastAsia"/>
          <w:lang w:eastAsia="ko-KR"/>
        </w:rPr>
        <w:t xml:space="preserve"> under the potential RAN1 study including </w:t>
      </w:r>
      <w:r w:rsidRPr="5930B864">
        <w:rPr>
          <w:lang w:eastAsia="ko-KR"/>
        </w:rPr>
        <w:t xml:space="preserve">training, inference location, fallback modes. </w:t>
      </w:r>
    </w:p>
    <w:p w14:paraId="1349C91C" w14:textId="7A3FD1F4" w:rsidR="00E523F3" w:rsidRPr="00BA5E4D" w:rsidRDefault="5930B864" w:rsidP="002D4033">
      <w:pPr>
        <w:spacing w:after="180"/>
        <w:rPr>
          <w:lang w:eastAsia="ko-KR"/>
        </w:rPr>
      </w:pPr>
      <w:r w:rsidRPr="5930B864">
        <w:rPr>
          <w:b/>
          <w:bCs/>
          <w:lang w:eastAsia="ko-KR"/>
        </w:rPr>
        <w:t xml:space="preserve">Proposal </w:t>
      </w:r>
      <w:r w:rsidR="00BA5E4D">
        <w:rPr>
          <w:rFonts w:hint="eastAsia"/>
          <w:b/>
          <w:bCs/>
          <w:lang w:eastAsia="ko-KR"/>
        </w:rPr>
        <w:t>5</w:t>
      </w:r>
      <w:r w:rsidRPr="5930B864">
        <w:rPr>
          <w:lang w:eastAsia="ko-KR"/>
        </w:rPr>
        <w:t>:</w:t>
      </w:r>
      <w:r w:rsidRPr="5930B864">
        <w:rPr>
          <w:b/>
          <w:bCs/>
          <w:lang w:eastAsia="ko-KR"/>
        </w:rPr>
        <w:t xml:space="preserve"> </w:t>
      </w:r>
      <w:r w:rsidR="00BA5E4D" w:rsidRPr="00BA5E4D">
        <w:rPr>
          <w:rFonts w:hint="eastAsia"/>
          <w:lang w:eastAsia="ko-KR"/>
        </w:rPr>
        <w:t>Study</w:t>
      </w:r>
      <w:r w:rsidRPr="00BA5E4D">
        <w:rPr>
          <w:lang w:eastAsia="ko-KR"/>
        </w:rPr>
        <w:t xml:space="preserve"> DMRS </w:t>
      </w:r>
      <w:r w:rsidR="00BA5E4D">
        <w:rPr>
          <w:rFonts w:hint="eastAsia"/>
          <w:lang w:eastAsia="ko-KR"/>
        </w:rPr>
        <w:t>d</w:t>
      </w:r>
      <w:r w:rsidRPr="00BA5E4D">
        <w:rPr>
          <w:lang w:eastAsia="ko-KR"/>
        </w:rPr>
        <w:t xml:space="preserve">esign with AI </w:t>
      </w:r>
      <w:r w:rsidR="00BA5E4D">
        <w:rPr>
          <w:rFonts w:hint="eastAsia"/>
          <w:lang w:eastAsia="ko-KR"/>
        </w:rPr>
        <w:t>r</w:t>
      </w:r>
      <w:r w:rsidRPr="00BA5E4D">
        <w:rPr>
          <w:lang w:eastAsia="ko-KR"/>
        </w:rPr>
        <w:t>eceivers</w:t>
      </w:r>
    </w:p>
    <w:p w14:paraId="742046DF" w14:textId="618EC6D9" w:rsidR="00E523F3" w:rsidRPr="00BA5E4D" w:rsidRDefault="5930B864" w:rsidP="002D4033">
      <w:pPr>
        <w:spacing w:after="180"/>
        <w:rPr>
          <w:lang w:eastAsia="ko-KR"/>
        </w:rPr>
      </w:pPr>
      <w:r w:rsidRPr="5930B864">
        <w:rPr>
          <w:b/>
          <w:bCs/>
          <w:lang w:eastAsia="ko-KR"/>
        </w:rPr>
        <w:t xml:space="preserve">Proposal </w:t>
      </w:r>
      <w:r w:rsidR="00BA5E4D">
        <w:rPr>
          <w:rFonts w:hint="eastAsia"/>
          <w:b/>
          <w:bCs/>
          <w:lang w:eastAsia="ko-KR"/>
        </w:rPr>
        <w:t>6</w:t>
      </w:r>
      <w:r w:rsidRPr="5930B864">
        <w:rPr>
          <w:lang w:eastAsia="ko-KR"/>
        </w:rPr>
        <w:t>:</w:t>
      </w:r>
      <w:r w:rsidRPr="5930B864">
        <w:rPr>
          <w:b/>
          <w:bCs/>
          <w:lang w:eastAsia="ko-KR"/>
        </w:rPr>
        <w:t xml:space="preserve"> </w:t>
      </w:r>
      <w:r w:rsidR="00BA5E4D">
        <w:rPr>
          <w:rFonts w:hint="eastAsia"/>
          <w:lang w:eastAsia="ko-KR"/>
        </w:rPr>
        <w:t xml:space="preserve">Study </w:t>
      </w:r>
      <w:r w:rsidRPr="00BA5E4D">
        <w:rPr>
          <w:lang w:eastAsia="ko-KR"/>
        </w:rPr>
        <w:t xml:space="preserve">AI/ML for PA Non-linearity </w:t>
      </w:r>
      <w:r w:rsidR="00BA5E4D">
        <w:rPr>
          <w:rFonts w:hint="eastAsia"/>
          <w:lang w:eastAsia="ko-KR"/>
        </w:rPr>
        <w:t>h</w:t>
      </w:r>
      <w:r w:rsidRPr="00BA5E4D">
        <w:rPr>
          <w:lang w:eastAsia="ko-KR"/>
        </w:rPr>
        <w:t xml:space="preserve">andling </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lastRenderedPageBreak/>
        <w:t>Conclusion</w:t>
      </w:r>
    </w:p>
    <w:p w14:paraId="76328D5D" w14:textId="02E389AC"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02011B">
        <w:rPr>
          <w:rFonts w:hint="eastAsia"/>
          <w:szCs w:val="22"/>
          <w:lang w:eastAsia="ko-KR"/>
        </w:rPr>
        <w:t>AI/ML for 6GR air interface</w:t>
      </w:r>
      <w:r w:rsidR="00006AFB">
        <w:rPr>
          <w:rFonts w:hint="eastAsia"/>
          <w:szCs w:val="22"/>
          <w:lang w:eastAsia="ko-KR"/>
        </w:rPr>
        <w:t xml:space="preserve">. </w:t>
      </w:r>
      <w:r w:rsidR="000729F4">
        <w:rPr>
          <w:szCs w:val="22"/>
          <w:lang w:eastAsia="ko-KR"/>
        </w:rPr>
        <w:t>Our proposal</w:t>
      </w:r>
      <w:r w:rsidR="00AF4483">
        <w:rPr>
          <w:rFonts w:hint="eastAsia"/>
          <w:szCs w:val="22"/>
          <w:lang w:eastAsia="ko-KR"/>
        </w:rPr>
        <w:t>s</w:t>
      </w:r>
      <w:r w:rsidR="000729F4">
        <w:rPr>
          <w:szCs w:val="22"/>
          <w:lang w:eastAsia="ko-KR"/>
        </w:rPr>
        <w:t xml:space="preserve"> are reproduced below:</w:t>
      </w:r>
    </w:p>
    <w:p w14:paraId="0AD405D0" w14:textId="77777777" w:rsidR="00817424" w:rsidRPr="00CF3C7E" w:rsidRDefault="00817424" w:rsidP="00817424">
      <w:pPr>
        <w:spacing w:before="220" w:after="274" w:line="336" w:lineRule="auto"/>
      </w:pPr>
      <w:r w:rsidRPr="0DB36D24">
        <w:rPr>
          <w:rFonts w:eastAsia="Times New Roman"/>
          <w:b/>
          <w:bCs/>
          <w:color w:val="000000" w:themeColor="text1"/>
          <w:szCs w:val="22"/>
        </w:rPr>
        <w:t>Proposal 1:</w:t>
      </w:r>
      <w:r w:rsidRPr="0DB36D24">
        <w:rPr>
          <w:rFonts w:eastAsia="Times New Roman"/>
          <w:color w:val="000000" w:themeColor="text1"/>
          <w:szCs w:val="22"/>
        </w:rPr>
        <w:t xml:space="preserve"> Evaluation should adopt a three-layer KPI principle (model, intermediate, system) and include generalization testing. </w:t>
      </w:r>
    </w:p>
    <w:p w14:paraId="02EFAE9E" w14:textId="77777777" w:rsidR="00817424" w:rsidRPr="00CF3C7E" w:rsidRDefault="00817424" w:rsidP="00817424">
      <w:pPr>
        <w:spacing w:before="220" w:after="274" w:line="336" w:lineRule="auto"/>
      </w:pPr>
      <w:r w:rsidRPr="0DB36D24">
        <w:rPr>
          <w:rFonts w:eastAsia="Times New Roman"/>
          <w:b/>
          <w:bCs/>
          <w:color w:val="000000" w:themeColor="text1"/>
          <w:szCs w:val="22"/>
        </w:rPr>
        <w:t xml:space="preserve">Proposal 2: </w:t>
      </w:r>
      <w:r w:rsidRPr="0DB36D24">
        <w:rPr>
          <w:rFonts w:eastAsia="Times New Roman"/>
          <w:color w:val="000000" w:themeColor="text1"/>
          <w:szCs w:val="22"/>
        </w:rPr>
        <w:t xml:space="preserve">LCM framework should evolve from NR baseline to support continuous learning, localized models, and fallback mechanisms. Also, study signalling overhead and continuity mechanisms for 6GR. </w:t>
      </w:r>
    </w:p>
    <w:p w14:paraId="400AA3C3" w14:textId="77777777" w:rsidR="00817424" w:rsidRPr="00CF3C7E" w:rsidRDefault="00817424" w:rsidP="00817424">
      <w:pPr>
        <w:spacing w:before="220" w:after="274" w:line="336" w:lineRule="auto"/>
      </w:pPr>
      <w:r w:rsidRPr="0DB36D24">
        <w:rPr>
          <w:rFonts w:eastAsia="Times New Roman"/>
          <w:b/>
          <w:bCs/>
          <w:color w:val="000000" w:themeColor="text1"/>
          <w:szCs w:val="22"/>
        </w:rPr>
        <w:t>Proposal 3:</w:t>
      </w:r>
      <w:r w:rsidRPr="0DB36D24">
        <w:rPr>
          <w:rFonts w:eastAsia="Times New Roman"/>
          <w:color w:val="000000" w:themeColor="text1"/>
          <w:szCs w:val="22"/>
        </w:rPr>
        <w:t xml:space="preserve"> RAN1 should study a minimal abstract data collection structure, with timeliness and privacy-preserving reporting.</w:t>
      </w:r>
    </w:p>
    <w:p w14:paraId="55F280D8" w14:textId="77777777" w:rsidR="00817424" w:rsidRDefault="00817424" w:rsidP="00817424">
      <w:pPr>
        <w:spacing w:after="180" w:line="308" w:lineRule="auto"/>
        <w:rPr>
          <w:lang w:eastAsia="ko-KR"/>
        </w:rPr>
      </w:pPr>
      <w:r w:rsidRPr="6E3CD152">
        <w:rPr>
          <w:rFonts w:eastAsia="Times New Roman"/>
          <w:b/>
          <w:bCs/>
          <w:color w:val="000000" w:themeColor="text1"/>
          <w:szCs w:val="22"/>
        </w:rPr>
        <w:t xml:space="preserve">Proposal </w:t>
      </w:r>
      <w:r>
        <w:rPr>
          <w:rFonts w:hint="eastAsia"/>
          <w:b/>
          <w:bCs/>
          <w:color w:val="000000" w:themeColor="text1"/>
          <w:szCs w:val="22"/>
          <w:lang w:eastAsia="ko-KR"/>
        </w:rPr>
        <w:t>4</w:t>
      </w:r>
      <w:r w:rsidRPr="6E3CD152">
        <w:rPr>
          <w:rFonts w:eastAsia="Times New Roman"/>
          <w:b/>
          <w:bCs/>
          <w:color w:val="000000" w:themeColor="text1"/>
          <w:szCs w:val="22"/>
        </w:rPr>
        <w:t xml:space="preserve">: </w:t>
      </w:r>
      <w:r>
        <w:rPr>
          <w:rFonts w:hint="eastAsia"/>
          <w:color w:val="000000" w:themeColor="text1"/>
          <w:szCs w:val="22"/>
          <w:lang w:eastAsia="ko-KR"/>
        </w:rPr>
        <w:t xml:space="preserve">Study </w:t>
      </w:r>
      <w:r w:rsidRPr="6E3CD152">
        <w:rPr>
          <w:rFonts w:eastAsia="Times New Roman"/>
          <w:color w:val="000000" w:themeColor="text1"/>
          <w:szCs w:val="22"/>
        </w:rPr>
        <w:t>AI/ML-based adaptive CSI compression and prediction</w:t>
      </w:r>
      <w:r>
        <w:rPr>
          <w:rFonts w:hint="eastAsia"/>
          <w:color w:val="000000" w:themeColor="text1"/>
          <w:szCs w:val="22"/>
          <w:lang w:eastAsia="ko-KR"/>
        </w:rPr>
        <w:t xml:space="preserve"> as an extended use cases from 5G NR</w:t>
      </w:r>
      <w:r w:rsidRPr="6E3CD152">
        <w:rPr>
          <w:rFonts w:eastAsia="Times New Roman"/>
          <w:color w:val="000000" w:themeColor="text1"/>
          <w:szCs w:val="22"/>
        </w:rPr>
        <w:t>.</w:t>
      </w:r>
    </w:p>
    <w:p w14:paraId="436D2488" w14:textId="77777777" w:rsidR="00BA5E4D" w:rsidRPr="00BA5E4D" w:rsidRDefault="00BA5E4D" w:rsidP="00BA5E4D">
      <w:pPr>
        <w:spacing w:after="180"/>
        <w:rPr>
          <w:lang w:eastAsia="ko-KR"/>
        </w:rPr>
      </w:pPr>
      <w:r w:rsidRPr="5930B864">
        <w:rPr>
          <w:b/>
          <w:bCs/>
          <w:lang w:eastAsia="ko-KR"/>
        </w:rPr>
        <w:t xml:space="preserve">Proposal </w:t>
      </w:r>
      <w:r>
        <w:rPr>
          <w:rFonts w:hint="eastAsia"/>
          <w:b/>
          <w:bCs/>
          <w:lang w:eastAsia="ko-KR"/>
        </w:rPr>
        <w:t>5</w:t>
      </w:r>
      <w:r w:rsidRPr="5930B864">
        <w:rPr>
          <w:lang w:eastAsia="ko-KR"/>
        </w:rPr>
        <w:t>:</w:t>
      </w:r>
      <w:r w:rsidRPr="5930B864">
        <w:rPr>
          <w:b/>
          <w:bCs/>
          <w:lang w:eastAsia="ko-KR"/>
        </w:rPr>
        <w:t xml:space="preserve"> </w:t>
      </w:r>
      <w:r w:rsidRPr="00BA5E4D">
        <w:rPr>
          <w:rFonts w:hint="eastAsia"/>
          <w:lang w:eastAsia="ko-KR"/>
        </w:rPr>
        <w:t>Study</w:t>
      </w:r>
      <w:r w:rsidRPr="00BA5E4D">
        <w:rPr>
          <w:lang w:eastAsia="ko-KR"/>
        </w:rPr>
        <w:t xml:space="preserve"> DMRS </w:t>
      </w:r>
      <w:r>
        <w:rPr>
          <w:rFonts w:hint="eastAsia"/>
          <w:lang w:eastAsia="ko-KR"/>
        </w:rPr>
        <w:t>d</w:t>
      </w:r>
      <w:r w:rsidRPr="00BA5E4D">
        <w:rPr>
          <w:lang w:eastAsia="ko-KR"/>
        </w:rPr>
        <w:t xml:space="preserve">esign with AI </w:t>
      </w:r>
      <w:r>
        <w:rPr>
          <w:rFonts w:hint="eastAsia"/>
          <w:lang w:eastAsia="ko-KR"/>
        </w:rPr>
        <w:t>r</w:t>
      </w:r>
      <w:r w:rsidRPr="00BA5E4D">
        <w:rPr>
          <w:lang w:eastAsia="ko-KR"/>
        </w:rPr>
        <w:t>eceivers</w:t>
      </w:r>
    </w:p>
    <w:p w14:paraId="4D1F5A56" w14:textId="77777777" w:rsidR="00BA5E4D" w:rsidRPr="00BA5E4D" w:rsidRDefault="00BA5E4D" w:rsidP="00BA5E4D">
      <w:pPr>
        <w:spacing w:after="180"/>
        <w:rPr>
          <w:lang w:eastAsia="ko-KR"/>
        </w:rPr>
      </w:pPr>
      <w:r w:rsidRPr="5930B864">
        <w:rPr>
          <w:b/>
          <w:bCs/>
          <w:lang w:eastAsia="ko-KR"/>
        </w:rPr>
        <w:t xml:space="preserve">Proposal </w:t>
      </w:r>
      <w:r>
        <w:rPr>
          <w:rFonts w:hint="eastAsia"/>
          <w:b/>
          <w:bCs/>
          <w:lang w:eastAsia="ko-KR"/>
        </w:rPr>
        <w:t>6</w:t>
      </w:r>
      <w:r w:rsidRPr="5930B864">
        <w:rPr>
          <w:lang w:eastAsia="ko-KR"/>
        </w:rPr>
        <w:t>:</w:t>
      </w:r>
      <w:r w:rsidRPr="5930B864">
        <w:rPr>
          <w:b/>
          <w:bCs/>
          <w:lang w:eastAsia="ko-KR"/>
        </w:rPr>
        <w:t xml:space="preserve"> </w:t>
      </w:r>
      <w:r>
        <w:rPr>
          <w:rFonts w:hint="eastAsia"/>
          <w:lang w:eastAsia="ko-KR"/>
        </w:rPr>
        <w:t xml:space="preserve">Study </w:t>
      </w:r>
      <w:r w:rsidRPr="00BA5E4D">
        <w:rPr>
          <w:lang w:eastAsia="ko-KR"/>
        </w:rPr>
        <w:t xml:space="preserve">AI/ML for PA Non-linearity </w:t>
      </w:r>
      <w:r>
        <w:rPr>
          <w:rFonts w:hint="eastAsia"/>
          <w:lang w:eastAsia="ko-KR"/>
        </w:rPr>
        <w:t>h</w:t>
      </w:r>
      <w:r w:rsidRPr="00BA5E4D">
        <w:rPr>
          <w:lang w:eastAsia="ko-KR"/>
        </w:rPr>
        <w:t xml:space="preserve">andling </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7FD8098" w14:textId="3E835B56" w:rsidR="000765D0" w:rsidRDefault="00173959" w:rsidP="000765D0">
      <w:pPr>
        <w:numPr>
          <w:ilvl w:val="0"/>
          <w:numId w:val="6"/>
        </w:numPr>
        <w:tabs>
          <w:tab w:val="left" w:pos="810"/>
        </w:tabs>
        <w:spacing w:after="180"/>
        <w:contextualSpacing/>
        <w:rPr>
          <w:lang w:eastAsia="zh-CN"/>
        </w:rPr>
      </w:pPr>
      <w:bookmarkStart w:id="2" w:name="_Ref77157032"/>
      <w:bookmarkStart w:id="3" w:name="_Ref528616836"/>
      <w:bookmarkStart w:id="4" w:name="_Ref458777829"/>
      <w:bookmarkStart w:id="5" w:name="_Ref447206028"/>
      <w:r w:rsidRPr="00306BD4">
        <w:t>RP-2</w:t>
      </w:r>
      <w:r>
        <w:t>518</w:t>
      </w:r>
      <w:r w:rsidR="001244E2">
        <w:rPr>
          <w:rFonts w:hint="eastAsia"/>
          <w:lang w:eastAsia="ko-KR"/>
        </w:rPr>
        <w:t>8</w:t>
      </w:r>
      <w:r>
        <w:t>1</w:t>
      </w:r>
      <w:r w:rsidRPr="00306BD4">
        <w:t xml:space="preserve"> “New SID: Study on </w:t>
      </w:r>
      <w:r w:rsidR="001244E2">
        <w:rPr>
          <w:rFonts w:hint="eastAsia"/>
          <w:lang w:eastAsia="ko-KR"/>
        </w:rPr>
        <w:t>6G Radio</w:t>
      </w:r>
      <w:r w:rsidRPr="00306BD4">
        <w:t xml:space="preserve">,” </w:t>
      </w:r>
      <w:r w:rsidR="001244E2">
        <w:rPr>
          <w:rFonts w:hint="eastAsia"/>
          <w:lang w:eastAsia="ko-KR"/>
        </w:rPr>
        <w:t xml:space="preserve">3GPP </w:t>
      </w:r>
      <w:r w:rsidRPr="00306BD4">
        <w:t>RAN#</w:t>
      </w:r>
      <w:bookmarkEnd w:id="2"/>
      <w:r w:rsidRPr="00306BD4">
        <w:t>10</w:t>
      </w:r>
      <w:r>
        <w:t>8</w:t>
      </w:r>
      <w:r w:rsidR="001244E2">
        <w:rPr>
          <w:rFonts w:hint="eastAsia"/>
          <w:lang w:eastAsia="ko-KR"/>
        </w:rPr>
        <w:t>, Jun. 2025.</w:t>
      </w:r>
    </w:p>
    <w:p w14:paraId="35D88613" w14:textId="2148FDC2" w:rsidR="008E5491" w:rsidRDefault="008E5491" w:rsidP="00465CB9">
      <w:pPr>
        <w:numPr>
          <w:ilvl w:val="0"/>
          <w:numId w:val="6"/>
        </w:numPr>
        <w:tabs>
          <w:tab w:val="left" w:pos="810"/>
        </w:tabs>
        <w:spacing w:after="180"/>
        <w:contextualSpacing/>
        <w:rPr>
          <w:lang w:eastAsia="ko-KR"/>
        </w:rPr>
      </w:pPr>
      <w:bookmarkStart w:id="6" w:name="_Ref5102338"/>
      <w:r>
        <w:rPr>
          <w:rFonts w:hint="eastAsia"/>
          <w:lang w:eastAsia="ko-KR"/>
        </w:rPr>
        <w:t xml:space="preserve">3GPP </w:t>
      </w:r>
      <w:r w:rsidR="00AA01F0">
        <w:rPr>
          <w:rFonts w:hint="eastAsia"/>
          <w:lang w:eastAsia="ko-KR"/>
        </w:rPr>
        <w:t xml:space="preserve">RAN1 </w:t>
      </w:r>
      <w:r>
        <w:rPr>
          <w:rFonts w:hint="eastAsia"/>
          <w:lang w:eastAsia="ko-KR"/>
        </w:rPr>
        <w:t>Chai</w:t>
      </w:r>
      <w:r w:rsidR="00AA01F0">
        <w:rPr>
          <w:rFonts w:hint="eastAsia"/>
          <w:lang w:eastAsia="ko-KR"/>
        </w:rPr>
        <w:t>r</w:t>
      </w:r>
      <w:r>
        <w:rPr>
          <w:lang w:eastAsia="ko-KR"/>
        </w:rPr>
        <w:t>’s notes RAN1#</w:t>
      </w:r>
      <w:r w:rsidR="0058738D">
        <w:rPr>
          <w:rFonts w:hint="eastAsia"/>
          <w:lang w:eastAsia="ko-KR"/>
        </w:rPr>
        <w:t>122</w:t>
      </w:r>
      <w:r>
        <w:rPr>
          <w:rFonts w:hint="eastAsia"/>
          <w:lang w:eastAsia="ko-KR"/>
        </w:rPr>
        <w:t>,</w:t>
      </w:r>
      <w:r>
        <w:rPr>
          <w:lang w:eastAsia="ko-KR"/>
        </w:rPr>
        <w:t xml:space="preserve"> </w:t>
      </w:r>
      <w:r w:rsidR="0058738D">
        <w:rPr>
          <w:rFonts w:hint="eastAsia"/>
          <w:lang w:eastAsia="ko-KR"/>
        </w:rPr>
        <w:t>Aug</w:t>
      </w:r>
      <w:r w:rsidR="00391EF4">
        <w:rPr>
          <w:rFonts w:hint="eastAsia"/>
          <w:lang w:eastAsia="ko-KR"/>
        </w:rPr>
        <w:t>.</w:t>
      </w:r>
      <w:r>
        <w:rPr>
          <w:lang w:eastAsia="ko-KR"/>
        </w:rPr>
        <w:t xml:space="preserve"> 20</w:t>
      </w:r>
      <w:r w:rsidR="00AA01F0">
        <w:rPr>
          <w:rFonts w:hint="eastAsia"/>
          <w:lang w:eastAsia="ko-KR"/>
        </w:rPr>
        <w:t>2</w:t>
      </w:r>
      <w:r w:rsidR="0058738D">
        <w:rPr>
          <w:rFonts w:hint="eastAsia"/>
          <w:lang w:eastAsia="ko-KR"/>
        </w:rPr>
        <w:t>5</w:t>
      </w:r>
      <w:r>
        <w:rPr>
          <w:lang w:eastAsia="ko-KR"/>
        </w:rPr>
        <w:t>.</w:t>
      </w:r>
      <w:bookmarkEnd w:id="3"/>
      <w:bookmarkEnd w:id="4"/>
      <w:bookmarkEnd w:id="5"/>
      <w:bookmarkEnd w:id="6"/>
    </w:p>
    <w:sectPr w:rsidR="008E5491"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E6272" w14:textId="77777777" w:rsidR="004D359B" w:rsidRDefault="004D359B">
      <w:r>
        <w:separator/>
      </w:r>
    </w:p>
  </w:endnote>
  <w:endnote w:type="continuationSeparator" w:id="0">
    <w:p w14:paraId="1A018A63" w14:textId="77777777" w:rsidR="004D359B" w:rsidRDefault="004D3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E54B8" w14:textId="1D324D34"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10DDF">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10DDF">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99E1A" w14:textId="77777777" w:rsidR="004D359B" w:rsidRDefault="004D359B">
      <w:r>
        <w:separator/>
      </w:r>
    </w:p>
  </w:footnote>
  <w:footnote w:type="continuationSeparator" w:id="0">
    <w:p w14:paraId="254344C8" w14:textId="77777777" w:rsidR="004D359B" w:rsidRDefault="004D35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 w15:restartNumberingAfterBreak="0">
    <w:nsid w:val="DD474A30"/>
    <w:multiLevelType w:val="multilevel"/>
    <w:tmpl w:val="DD474A3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2552047"/>
    <w:multiLevelType w:val="multilevel"/>
    <w:tmpl w:val="993AD7E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color w:val="000000" w:themeColor="text1"/>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4" w15:restartNumberingAfterBreak="0">
    <w:nsid w:val="3153017E"/>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0"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23"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2716EA"/>
    <w:multiLevelType w:val="multilevel"/>
    <w:tmpl w:val="9C366A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5"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DF23CA"/>
    <w:multiLevelType w:val="multilevel"/>
    <w:tmpl w:val="7B10A57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0"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A7D34"/>
    <w:multiLevelType w:val="hybridMultilevel"/>
    <w:tmpl w:val="006ED80C"/>
    <w:lvl w:ilvl="0" w:tplc="C930B9A2">
      <w:start w:val="1"/>
      <w:numFmt w:val="bullet"/>
      <w:lvlText w:val="•"/>
      <w:lvlJc w:val="left"/>
      <w:pPr>
        <w:ind w:left="440" w:hanging="440"/>
      </w:pPr>
      <w:rPr>
        <w:rFonts w:ascii="맑은 고딕" w:eastAsia="맑은 고딕" w:hAnsi="맑은 고딕" w:hint="eastAsia"/>
      </w:rPr>
    </w:lvl>
    <w:lvl w:ilvl="1" w:tplc="C930B9A2">
      <w:start w:val="1"/>
      <w:numFmt w:val="bullet"/>
      <w:lvlText w:val="•"/>
      <w:lvlJc w:val="left"/>
      <w:pPr>
        <w:ind w:left="800" w:hanging="440"/>
      </w:pPr>
      <w:rPr>
        <w:rFonts w:ascii="맑은 고딕" w:eastAsia="맑은 고딕" w:hAnsi="맑은 고딕"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46"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BED2AA5"/>
    <w:multiLevelType w:val="multilevel"/>
    <w:tmpl w:val="6824C27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7AC5249"/>
    <w:multiLevelType w:val="hybridMultilevel"/>
    <w:tmpl w:val="6EB6BCF8"/>
    <w:lvl w:ilvl="0" w:tplc="22BE483A">
      <w:start w:val="2"/>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8494648">
    <w:abstractNumId w:val="3"/>
  </w:num>
  <w:num w:numId="2" w16cid:durableId="1084063365">
    <w:abstractNumId w:val="44"/>
  </w:num>
  <w:num w:numId="3" w16cid:durableId="2143961123">
    <w:abstractNumId w:val="18"/>
  </w:num>
  <w:num w:numId="4" w16cid:durableId="62802985">
    <w:abstractNumId w:val="52"/>
  </w:num>
  <w:num w:numId="5" w16cid:durableId="2056349047">
    <w:abstractNumId w:val="6"/>
  </w:num>
  <w:num w:numId="6" w16cid:durableId="546719661">
    <w:abstractNumId w:val="15"/>
  </w:num>
  <w:num w:numId="7" w16cid:durableId="787896383">
    <w:abstractNumId w:val="31"/>
  </w:num>
  <w:num w:numId="8" w16cid:durableId="1415977398">
    <w:abstractNumId w:val="48"/>
  </w:num>
  <w:num w:numId="9" w16cid:durableId="2139913921">
    <w:abstractNumId w:val="13"/>
  </w:num>
  <w:num w:numId="10" w16cid:durableId="1984506899">
    <w:abstractNumId w:val="19"/>
  </w:num>
  <w:num w:numId="11" w16cid:durableId="1416626453">
    <w:abstractNumId w:val="22"/>
  </w:num>
  <w:num w:numId="12" w16cid:durableId="562372818">
    <w:abstractNumId w:val="33"/>
  </w:num>
  <w:num w:numId="13" w16cid:durableId="482551210">
    <w:abstractNumId w:val="35"/>
  </w:num>
  <w:num w:numId="14" w16cid:durableId="1628002758">
    <w:abstractNumId w:val="37"/>
  </w:num>
  <w:num w:numId="15" w16cid:durableId="1830897392">
    <w:abstractNumId w:val="54"/>
  </w:num>
  <w:num w:numId="16" w16cid:durableId="1202405087">
    <w:abstractNumId w:val="9"/>
  </w:num>
  <w:num w:numId="17" w16cid:durableId="1326856726">
    <w:abstractNumId w:val="30"/>
  </w:num>
  <w:num w:numId="18" w16cid:durableId="1947345895">
    <w:abstractNumId w:val="23"/>
  </w:num>
  <w:num w:numId="19" w16cid:durableId="1621886127">
    <w:abstractNumId w:val="46"/>
  </w:num>
  <w:num w:numId="20" w16cid:durableId="414597610">
    <w:abstractNumId w:val="45"/>
  </w:num>
  <w:num w:numId="21" w16cid:durableId="1796366209">
    <w:abstractNumId w:val="53"/>
  </w:num>
  <w:num w:numId="22" w16cid:durableId="1463040492">
    <w:abstractNumId w:val="10"/>
  </w:num>
  <w:num w:numId="23" w16cid:durableId="500896424">
    <w:abstractNumId w:val="34"/>
  </w:num>
  <w:num w:numId="24" w16cid:durableId="507865469">
    <w:abstractNumId w:val="50"/>
  </w:num>
  <w:num w:numId="25" w16cid:durableId="1059549845">
    <w:abstractNumId w:val="41"/>
  </w:num>
  <w:num w:numId="26" w16cid:durableId="44986589">
    <w:abstractNumId w:val="36"/>
  </w:num>
  <w:num w:numId="27" w16cid:durableId="121580487">
    <w:abstractNumId w:val="8"/>
  </w:num>
  <w:num w:numId="28" w16cid:durableId="1230535956">
    <w:abstractNumId w:val="21"/>
  </w:num>
  <w:num w:numId="29" w16cid:durableId="1549872853">
    <w:abstractNumId w:val="1"/>
  </w:num>
  <w:num w:numId="30" w16cid:durableId="723455114">
    <w:abstractNumId w:val="2"/>
  </w:num>
  <w:num w:numId="31" w16cid:durableId="1779713308">
    <w:abstractNumId w:val="0"/>
  </w:num>
  <w:num w:numId="32" w16cid:durableId="1711802619">
    <w:abstractNumId w:val="2"/>
    <w:lvlOverride w:ilvl="0">
      <w:startOverride w:val="1"/>
    </w:lvlOverride>
  </w:num>
  <w:num w:numId="33" w16cid:durableId="484512420">
    <w:abstractNumId w:val="14"/>
  </w:num>
  <w:num w:numId="34" w16cid:durableId="2071344224">
    <w:abstractNumId w:val="38"/>
  </w:num>
  <w:num w:numId="35" w16cid:durableId="120616713">
    <w:abstractNumId w:val="42"/>
  </w:num>
  <w:num w:numId="36" w16cid:durableId="213545588">
    <w:abstractNumId w:val="4"/>
  </w:num>
  <w:num w:numId="37" w16cid:durableId="882911511">
    <w:abstractNumId w:val="17"/>
  </w:num>
  <w:num w:numId="38" w16cid:durableId="468255579">
    <w:abstractNumId w:val="16"/>
  </w:num>
  <w:num w:numId="39" w16cid:durableId="1869374708">
    <w:abstractNumId w:val="47"/>
  </w:num>
  <w:num w:numId="40" w16cid:durableId="381178554">
    <w:abstractNumId w:val="26"/>
  </w:num>
  <w:num w:numId="41" w16cid:durableId="2124416032">
    <w:abstractNumId w:val="51"/>
  </w:num>
  <w:num w:numId="42" w16cid:durableId="1835757643">
    <w:abstractNumId w:val="27"/>
  </w:num>
  <w:num w:numId="43" w16cid:durableId="1678262780">
    <w:abstractNumId w:val="49"/>
  </w:num>
  <w:num w:numId="44" w16cid:durableId="1256597828">
    <w:abstractNumId w:val="12"/>
  </w:num>
  <w:num w:numId="45" w16cid:durableId="1615944853">
    <w:abstractNumId w:val="7"/>
  </w:num>
  <w:num w:numId="46" w16cid:durableId="1154487007">
    <w:abstractNumId w:val="28"/>
  </w:num>
  <w:num w:numId="47" w16cid:durableId="55664171">
    <w:abstractNumId w:val="32"/>
  </w:num>
  <w:num w:numId="48" w16cid:durableId="1987776638">
    <w:abstractNumId w:val="11"/>
  </w:num>
  <w:num w:numId="49" w16cid:durableId="1826554066">
    <w:abstractNumId w:val="20"/>
  </w:num>
  <w:num w:numId="50" w16cid:durableId="118233645">
    <w:abstractNumId w:val="43"/>
  </w:num>
  <w:num w:numId="51" w16cid:durableId="1515420346">
    <w:abstractNumId w:val="5"/>
  </w:num>
  <w:num w:numId="52" w16cid:durableId="2087459430">
    <w:abstractNumId w:val="39"/>
  </w:num>
  <w:num w:numId="53" w16cid:durableId="1908108597">
    <w:abstractNumId w:val="25"/>
  </w:num>
  <w:num w:numId="54" w16cid:durableId="1693409804">
    <w:abstractNumId w:val="40"/>
  </w:num>
  <w:num w:numId="55" w16cid:durableId="1743289504">
    <w:abstractNumId w:val="29"/>
  </w:num>
  <w:num w:numId="56" w16cid:durableId="2126925138">
    <w:abstractNumId w:val="24"/>
  </w:num>
  <w:num w:numId="57" w16cid:durableId="8897342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ko-KR" w:vendorID="64" w:dllVersion="0"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AFB"/>
    <w:rsid w:val="00006BA1"/>
    <w:rsid w:val="00007AD6"/>
    <w:rsid w:val="00007BA7"/>
    <w:rsid w:val="00007DFB"/>
    <w:rsid w:val="00007FAB"/>
    <w:rsid w:val="000104D1"/>
    <w:rsid w:val="00010A6C"/>
    <w:rsid w:val="00010ADD"/>
    <w:rsid w:val="00010B58"/>
    <w:rsid w:val="00010B6C"/>
    <w:rsid w:val="00010EFC"/>
    <w:rsid w:val="000117EC"/>
    <w:rsid w:val="000118BB"/>
    <w:rsid w:val="00011941"/>
    <w:rsid w:val="00011F3B"/>
    <w:rsid w:val="0001241A"/>
    <w:rsid w:val="0001251B"/>
    <w:rsid w:val="0001297C"/>
    <w:rsid w:val="00012AAE"/>
    <w:rsid w:val="00012DFF"/>
    <w:rsid w:val="00012E98"/>
    <w:rsid w:val="0001358E"/>
    <w:rsid w:val="00013922"/>
    <w:rsid w:val="000139A9"/>
    <w:rsid w:val="0001411B"/>
    <w:rsid w:val="000145C8"/>
    <w:rsid w:val="00014C5D"/>
    <w:rsid w:val="00014E93"/>
    <w:rsid w:val="00015256"/>
    <w:rsid w:val="000153FF"/>
    <w:rsid w:val="00015B30"/>
    <w:rsid w:val="00016341"/>
    <w:rsid w:val="0001641C"/>
    <w:rsid w:val="00016846"/>
    <w:rsid w:val="00016954"/>
    <w:rsid w:val="00016BE7"/>
    <w:rsid w:val="00016D15"/>
    <w:rsid w:val="000170B2"/>
    <w:rsid w:val="0001734F"/>
    <w:rsid w:val="000173ED"/>
    <w:rsid w:val="0002011B"/>
    <w:rsid w:val="000208F2"/>
    <w:rsid w:val="00020C02"/>
    <w:rsid w:val="00020D76"/>
    <w:rsid w:val="00020E54"/>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190"/>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5D9"/>
    <w:rsid w:val="000616B9"/>
    <w:rsid w:val="00062928"/>
    <w:rsid w:val="000629C7"/>
    <w:rsid w:val="00062C9C"/>
    <w:rsid w:val="00062E39"/>
    <w:rsid w:val="00062E9D"/>
    <w:rsid w:val="0006354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0D7"/>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19E5"/>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DF3"/>
    <w:rsid w:val="000C43A5"/>
    <w:rsid w:val="000C49BD"/>
    <w:rsid w:val="000C4A2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29"/>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EEB"/>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4E2"/>
    <w:rsid w:val="0012467C"/>
    <w:rsid w:val="001246B6"/>
    <w:rsid w:val="0012471E"/>
    <w:rsid w:val="00124B11"/>
    <w:rsid w:val="00125397"/>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1C"/>
    <w:rsid w:val="00133F70"/>
    <w:rsid w:val="00133FB1"/>
    <w:rsid w:val="00134291"/>
    <w:rsid w:val="0013482E"/>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959"/>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740"/>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609"/>
    <w:rsid w:val="001957E3"/>
    <w:rsid w:val="00195944"/>
    <w:rsid w:val="00195965"/>
    <w:rsid w:val="0019606F"/>
    <w:rsid w:val="001966D6"/>
    <w:rsid w:val="00196C9E"/>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6C6E"/>
    <w:rsid w:val="001A70BD"/>
    <w:rsid w:val="001A76D3"/>
    <w:rsid w:val="001B07EC"/>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080"/>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3BF"/>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D62"/>
    <w:rsid w:val="00233E8A"/>
    <w:rsid w:val="002343D8"/>
    <w:rsid w:val="00234A97"/>
    <w:rsid w:val="00234D14"/>
    <w:rsid w:val="00235002"/>
    <w:rsid w:val="002359AF"/>
    <w:rsid w:val="00235AAF"/>
    <w:rsid w:val="00235EA3"/>
    <w:rsid w:val="00236219"/>
    <w:rsid w:val="00236288"/>
    <w:rsid w:val="00236316"/>
    <w:rsid w:val="00236D79"/>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8ED"/>
    <w:rsid w:val="00242B8D"/>
    <w:rsid w:val="00242BD8"/>
    <w:rsid w:val="00242C3B"/>
    <w:rsid w:val="002430A0"/>
    <w:rsid w:val="002430D8"/>
    <w:rsid w:val="0024327B"/>
    <w:rsid w:val="002434F4"/>
    <w:rsid w:val="002435B9"/>
    <w:rsid w:val="00243875"/>
    <w:rsid w:val="00243A41"/>
    <w:rsid w:val="00243FB3"/>
    <w:rsid w:val="00244040"/>
    <w:rsid w:val="00245157"/>
    <w:rsid w:val="00245E1D"/>
    <w:rsid w:val="002461A3"/>
    <w:rsid w:val="002465A6"/>
    <w:rsid w:val="00246630"/>
    <w:rsid w:val="00246905"/>
    <w:rsid w:val="002469CF"/>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56"/>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1D"/>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9DC"/>
    <w:rsid w:val="00287C92"/>
    <w:rsid w:val="00287CA4"/>
    <w:rsid w:val="00287EFB"/>
    <w:rsid w:val="00290144"/>
    <w:rsid w:val="0029095B"/>
    <w:rsid w:val="0029124D"/>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C30"/>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33"/>
    <w:rsid w:val="002D4040"/>
    <w:rsid w:val="002D440E"/>
    <w:rsid w:val="002D4D63"/>
    <w:rsid w:val="002D50FD"/>
    <w:rsid w:val="002D5368"/>
    <w:rsid w:val="002D60EE"/>
    <w:rsid w:val="002D6303"/>
    <w:rsid w:val="002D686B"/>
    <w:rsid w:val="002D6A2F"/>
    <w:rsid w:val="002D6BE9"/>
    <w:rsid w:val="002D6D72"/>
    <w:rsid w:val="002D7510"/>
    <w:rsid w:val="002D7916"/>
    <w:rsid w:val="002D79F7"/>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43A"/>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266"/>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84"/>
    <w:rsid w:val="00327BFA"/>
    <w:rsid w:val="00327D7E"/>
    <w:rsid w:val="00327F6E"/>
    <w:rsid w:val="003301D7"/>
    <w:rsid w:val="003301EE"/>
    <w:rsid w:val="00330749"/>
    <w:rsid w:val="00330F77"/>
    <w:rsid w:val="003311F5"/>
    <w:rsid w:val="00331A3D"/>
    <w:rsid w:val="00331BE0"/>
    <w:rsid w:val="00331EFF"/>
    <w:rsid w:val="0033257D"/>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AD7"/>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6F5A"/>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2DC"/>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5E60"/>
    <w:rsid w:val="003B60BB"/>
    <w:rsid w:val="003B6269"/>
    <w:rsid w:val="003B6599"/>
    <w:rsid w:val="003B67EC"/>
    <w:rsid w:val="003B7431"/>
    <w:rsid w:val="003B7C35"/>
    <w:rsid w:val="003B7DB7"/>
    <w:rsid w:val="003C003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EC"/>
    <w:rsid w:val="003E0973"/>
    <w:rsid w:val="003E0B67"/>
    <w:rsid w:val="003E119C"/>
    <w:rsid w:val="003E13DF"/>
    <w:rsid w:val="003E172C"/>
    <w:rsid w:val="003E17F1"/>
    <w:rsid w:val="003E1BDC"/>
    <w:rsid w:val="003E1DC8"/>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860"/>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95E"/>
    <w:rsid w:val="003F5D1D"/>
    <w:rsid w:val="003F631D"/>
    <w:rsid w:val="003F67F7"/>
    <w:rsid w:val="003F6CBB"/>
    <w:rsid w:val="003F72E0"/>
    <w:rsid w:val="003F73CE"/>
    <w:rsid w:val="003F7543"/>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345"/>
    <w:rsid w:val="00406A74"/>
    <w:rsid w:val="00406C30"/>
    <w:rsid w:val="004070AE"/>
    <w:rsid w:val="00407198"/>
    <w:rsid w:val="00407364"/>
    <w:rsid w:val="004077CF"/>
    <w:rsid w:val="00407FDF"/>
    <w:rsid w:val="00410481"/>
    <w:rsid w:val="00410719"/>
    <w:rsid w:val="00410E1F"/>
    <w:rsid w:val="00410FEC"/>
    <w:rsid w:val="004111AE"/>
    <w:rsid w:val="00411E93"/>
    <w:rsid w:val="00411EB9"/>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BA5"/>
    <w:rsid w:val="00420CFF"/>
    <w:rsid w:val="00421524"/>
    <w:rsid w:val="004216BB"/>
    <w:rsid w:val="004217B5"/>
    <w:rsid w:val="00421873"/>
    <w:rsid w:val="0042197B"/>
    <w:rsid w:val="00421A98"/>
    <w:rsid w:val="004223B7"/>
    <w:rsid w:val="00422655"/>
    <w:rsid w:val="00422D8A"/>
    <w:rsid w:val="00422E43"/>
    <w:rsid w:val="004233B6"/>
    <w:rsid w:val="0042394A"/>
    <w:rsid w:val="00423A90"/>
    <w:rsid w:val="00424089"/>
    <w:rsid w:val="004243F4"/>
    <w:rsid w:val="004247C7"/>
    <w:rsid w:val="00424A3C"/>
    <w:rsid w:val="00424BB9"/>
    <w:rsid w:val="00424D9B"/>
    <w:rsid w:val="00424E9F"/>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3FBA"/>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1E46"/>
    <w:rsid w:val="00452041"/>
    <w:rsid w:val="004520F3"/>
    <w:rsid w:val="00452209"/>
    <w:rsid w:val="0045225C"/>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E4E"/>
    <w:rsid w:val="004B1F99"/>
    <w:rsid w:val="004B26B2"/>
    <w:rsid w:val="004B29BB"/>
    <w:rsid w:val="004B34C3"/>
    <w:rsid w:val="004B3CC7"/>
    <w:rsid w:val="004B3E9E"/>
    <w:rsid w:val="004B3F75"/>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586"/>
    <w:rsid w:val="004D359B"/>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5AF"/>
    <w:rsid w:val="004E665E"/>
    <w:rsid w:val="004E6771"/>
    <w:rsid w:val="004E6A7C"/>
    <w:rsid w:val="004E7100"/>
    <w:rsid w:val="004E724C"/>
    <w:rsid w:val="004E7624"/>
    <w:rsid w:val="004E7AFD"/>
    <w:rsid w:val="004E7DA8"/>
    <w:rsid w:val="004F0424"/>
    <w:rsid w:val="004F04B2"/>
    <w:rsid w:val="004F0B9F"/>
    <w:rsid w:val="004F1A80"/>
    <w:rsid w:val="004F1C1A"/>
    <w:rsid w:val="004F1CE9"/>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5A7"/>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14F"/>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47FE4"/>
    <w:rsid w:val="005504FA"/>
    <w:rsid w:val="00550D3C"/>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34E"/>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351"/>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38D"/>
    <w:rsid w:val="00587D66"/>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1AD8"/>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5D2"/>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35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6"/>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092"/>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56E"/>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6B2D"/>
    <w:rsid w:val="00637669"/>
    <w:rsid w:val="006377C8"/>
    <w:rsid w:val="00637AAC"/>
    <w:rsid w:val="00637C4D"/>
    <w:rsid w:val="0064048B"/>
    <w:rsid w:val="00640F17"/>
    <w:rsid w:val="00640F1D"/>
    <w:rsid w:val="00640FA5"/>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21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921"/>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034"/>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0E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3FEA"/>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986"/>
    <w:rsid w:val="006E7A68"/>
    <w:rsid w:val="006E7BBE"/>
    <w:rsid w:val="006E7C56"/>
    <w:rsid w:val="006E7E02"/>
    <w:rsid w:val="006E7FE7"/>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0F7"/>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35F"/>
    <w:rsid w:val="0071045B"/>
    <w:rsid w:val="00710559"/>
    <w:rsid w:val="007105C8"/>
    <w:rsid w:val="00710A7E"/>
    <w:rsid w:val="00710D30"/>
    <w:rsid w:val="00710E26"/>
    <w:rsid w:val="00710F23"/>
    <w:rsid w:val="00711070"/>
    <w:rsid w:val="007111B8"/>
    <w:rsid w:val="00711278"/>
    <w:rsid w:val="0071154A"/>
    <w:rsid w:val="00711731"/>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425"/>
    <w:rsid w:val="007235A7"/>
    <w:rsid w:val="0072383B"/>
    <w:rsid w:val="00723B6D"/>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47F9E"/>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0FDC"/>
    <w:rsid w:val="007610F5"/>
    <w:rsid w:val="007617E4"/>
    <w:rsid w:val="0076182F"/>
    <w:rsid w:val="00761CF7"/>
    <w:rsid w:val="00761E52"/>
    <w:rsid w:val="00761FA3"/>
    <w:rsid w:val="00762070"/>
    <w:rsid w:val="00762ABA"/>
    <w:rsid w:val="00762B17"/>
    <w:rsid w:val="00762C95"/>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65"/>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5CEE"/>
    <w:rsid w:val="00777285"/>
    <w:rsid w:val="007774CF"/>
    <w:rsid w:val="007776B9"/>
    <w:rsid w:val="00777A0F"/>
    <w:rsid w:val="00777F0C"/>
    <w:rsid w:val="00780392"/>
    <w:rsid w:val="00780B79"/>
    <w:rsid w:val="00781631"/>
    <w:rsid w:val="00781AA7"/>
    <w:rsid w:val="0078225A"/>
    <w:rsid w:val="007823ED"/>
    <w:rsid w:val="00782B77"/>
    <w:rsid w:val="00782C02"/>
    <w:rsid w:val="00782D29"/>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97FAF"/>
    <w:rsid w:val="007A05E9"/>
    <w:rsid w:val="007A0661"/>
    <w:rsid w:val="007A0AA3"/>
    <w:rsid w:val="007A0D9D"/>
    <w:rsid w:val="007A1452"/>
    <w:rsid w:val="007A1974"/>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4A0"/>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A77"/>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670"/>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07"/>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424"/>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385"/>
    <w:rsid w:val="00833829"/>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48EC"/>
    <w:rsid w:val="00865CA3"/>
    <w:rsid w:val="0086600E"/>
    <w:rsid w:val="0086665A"/>
    <w:rsid w:val="008667A0"/>
    <w:rsid w:val="0086693C"/>
    <w:rsid w:val="00866D5F"/>
    <w:rsid w:val="00866E26"/>
    <w:rsid w:val="00866EA2"/>
    <w:rsid w:val="00866F81"/>
    <w:rsid w:val="00867709"/>
    <w:rsid w:val="008677E8"/>
    <w:rsid w:val="00867941"/>
    <w:rsid w:val="0086794A"/>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B73"/>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76"/>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0DC2"/>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48F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040"/>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5C8"/>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D56"/>
    <w:rsid w:val="00940EEF"/>
    <w:rsid w:val="0094141E"/>
    <w:rsid w:val="00941C46"/>
    <w:rsid w:val="00941C8C"/>
    <w:rsid w:val="009422DA"/>
    <w:rsid w:val="00942B8B"/>
    <w:rsid w:val="00943970"/>
    <w:rsid w:val="00943ABF"/>
    <w:rsid w:val="0094465B"/>
    <w:rsid w:val="009446AD"/>
    <w:rsid w:val="0094495A"/>
    <w:rsid w:val="00944D49"/>
    <w:rsid w:val="00944F2F"/>
    <w:rsid w:val="009454CA"/>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416"/>
    <w:rsid w:val="0095598C"/>
    <w:rsid w:val="00956689"/>
    <w:rsid w:val="00956DC7"/>
    <w:rsid w:val="00957263"/>
    <w:rsid w:val="00957BFC"/>
    <w:rsid w:val="00960AC5"/>
    <w:rsid w:val="00960D7B"/>
    <w:rsid w:val="00960DCC"/>
    <w:rsid w:val="0096118F"/>
    <w:rsid w:val="00961760"/>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A92"/>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49A4"/>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1B"/>
    <w:rsid w:val="009A1C65"/>
    <w:rsid w:val="009A1CB4"/>
    <w:rsid w:val="009A21D2"/>
    <w:rsid w:val="009A2398"/>
    <w:rsid w:val="009A285B"/>
    <w:rsid w:val="009A2FDA"/>
    <w:rsid w:val="009A2FE1"/>
    <w:rsid w:val="009A3310"/>
    <w:rsid w:val="009A37B0"/>
    <w:rsid w:val="009A3E81"/>
    <w:rsid w:val="009A3EF1"/>
    <w:rsid w:val="009A4024"/>
    <w:rsid w:val="009A4B50"/>
    <w:rsid w:val="009A4BEC"/>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ED5"/>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0CC"/>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707"/>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2E1"/>
    <w:rsid w:val="00A477D5"/>
    <w:rsid w:val="00A4796C"/>
    <w:rsid w:val="00A47DD6"/>
    <w:rsid w:val="00A501C9"/>
    <w:rsid w:val="00A50674"/>
    <w:rsid w:val="00A50698"/>
    <w:rsid w:val="00A510E7"/>
    <w:rsid w:val="00A515B0"/>
    <w:rsid w:val="00A5161E"/>
    <w:rsid w:val="00A51E65"/>
    <w:rsid w:val="00A5245C"/>
    <w:rsid w:val="00A52858"/>
    <w:rsid w:val="00A5296D"/>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482"/>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19"/>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06C"/>
    <w:rsid w:val="00A84A9B"/>
    <w:rsid w:val="00A84ACE"/>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1F0"/>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D97"/>
    <w:rsid w:val="00AA4EB6"/>
    <w:rsid w:val="00AA573D"/>
    <w:rsid w:val="00AA57AF"/>
    <w:rsid w:val="00AA59F5"/>
    <w:rsid w:val="00AA5D58"/>
    <w:rsid w:val="00AA5E3F"/>
    <w:rsid w:val="00AA5EE3"/>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BE1"/>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483"/>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BD3"/>
    <w:rsid w:val="00B06C94"/>
    <w:rsid w:val="00B074B4"/>
    <w:rsid w:val="00B07722"/>
    <w:rsid w:val="00B07B2B"/>
    <w:rsid w:val="00B07B58"/>
    <w:rsid w:val="00B07D28"/>
    <w:rsid w:val="00B1034C"/>
    <w:rsid w:val="00B10496"/>
    <w:rsid w:val="00B10866"/>
    <w:rsid w:val="00B10DC2"/>
    <w:rsid w:val="00B113B5"/>
    <w:rsid w:val="00B11AB0"/>
    <w:rsid w:val="00B11B6C"/>
    <w:rsid w:val="00B11D93"/>
    <w:rsid w:val="00B11F09"/>
    <w:rsid w:val="00B11F37"/>
    <w:rsid w:val="00B12393"/>
    <w:rsid w:val="00B123A2"/>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3CC8"/>
    <w:rsid w:val="00B452A6"/>
    <w:rsid w:val="00B453E8"/>
    <w:rsid w:val="00B45AAA"/>
    <w:rsid w:val="00B45ABF"/>
    <w:rsid w:val="00B45D25"/>
    <w:rsid w:val="00B45E03"/>
    <w:rsid w:val="00B45EB7"/>
    <w:rsid w:val="00B45FDB"/>
    <w:rsid w:val="00B4684B"/>
    <w:rsid w:val="00B46F0B"/>
    <w:rsid w:val="00B47446"/>
    <w:rsid w:val="00B475DF"/>
    <w:rsid w:val="00B4766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5C09"/>
    <w:rsid w:val="00B563E1"/>
    <w:rsid w:val="00B56465"/>
    <w:rsid w:val="00B56608"/>
    <w:rsid w:val="00B56DD5"/>
    <w:rsid w:val="00B56E6B"/>
    <w:rsid w:val="00B56FC9"/>
    <w:rsid w:val="00B5704A"/>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1B3A"/>
    <w:rsid w:val="00B72602"/>
    <w:rsid w:val="00B72E42"/>
    <w:rsid w:val="00B73519"/>
    <w:rsid w:val="00B737CC"/>
    <w:rsid w:val="00B73EA1"/>
    <w:rsid w:val="00B7405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6927"/>
    <w:rsid w:val="00B9702C"/>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5E4D"/>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008"/>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B4D"/>
    <w:rsid w:val="00BC5CAF"/>
    <w:rsid w:val="00BC5F0E"/>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E7C6D"/>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D"/>
    <w:rsid w:val="00C024AC"/>
    <w:rsid w:val="00C02667"/>
    <w:rsid w:val="00C02823"/>
    <w:rsid w:val="00C02EBF"/>
    <w:rsid w:val="00C03038"/>
    <w:rsid w:val="00C0336D"/>
    <w:rsid w:val="00C03C35"/>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07DAC"/>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29FB"/>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157"/>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0F86"/>
    <w:rsid w:val="00C8102D"/>
    <w:rsid w:val="00C814C3"/>
    <w:rsid w:val="00C82B95"/>
    <w:rsid w:val="00C834D3"/>
    <w:rsid w:val="00C83778"/>
    <w:rsid w:val="00C841F3"/>
    <w:rsid w:val="00C8469C"/>
    <w:rsid w:val="00C84A42"/>
    <w:rsid w:val="00C84F68"/>
    <w:rsid w:val="00C85DAB"/>
    <w:rsid w:val="00C860F2"/>
    <w:rsid w:val="00C862EA"/>
    <w:rsid w:val="00C86658"/>
    <w:rsid w:val="00C872B4"/>
    <w:rsid w:val="00C875B2"/>
    <w:rsid w:val="00C87760"/>
    <w:rsid w:val="00C9072F"/>
    <w:rsid w:val="00C9097A"/>
    <w:rsid w:val="00C90B09"/>
    <w:rsid w:val="00C90D03"/>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0F97"/>
    <w:rsid w:val="00CB1A50"/>
    <w:rsid w:val="00CB1B25"/>
    <w:rsid w:val="00CB1BC1"/>
    <w:rsid w:val="00CB1CB6"/>
    <w:rsid w:val="00CB20BA"/>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582"/>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5CBF"/>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859"/>
    <w:rsid w:val="00CE69CC"/>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1EA9"/>
    <w:rsid w:val="00CF2576"/>
    <w:rsid w:val="00CF287E"/>
    <w:rsid w:val="00CF2DBA"/>
    <w:rsid w:val="00CF34C7"/>
    <w:rsid w:val="00CF35BC"/>
    <w:rsid w:val="00CF3C7E"/>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1FDE"/>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60"/>
    <w:rsid w:val="00D21F90"/>
    <w:rsid w:val="00D22005"/>
    <w:rsid w:val="00D2217A"/>
    <w:rsid w:val="00D225EC"/>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678"/>
    <w:rsid w:val="00D31923"/>
    <w:rsid w:val="00D31B63"/>
    <w:rsid w:val="00D31E74"/>
    <w:rsid w:val="00D31EB2"/>
    <w:rsid w:val="00D31F32"/>
    <w:rsid w:val="00D31FAC"/>
    <w:rsid w:val="00D32072"/>
    <w:rsid w:val="00D325BF"/>
    <w:rsid w:val="00D3377B"/>
    <w:rsid w:val="00D3402E"/>
    <w:rsid w:val="00D34044"/>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363"/>
    <w:rsid w:val="00D4160F"/>
    <w:rsid w:val="00D41C59"/>
    <w:rsid w:val="00D41C6B"/>
    <w:rsid w:val="00D42319"/>
    <w:rsid w:val="00D430FB"/>
    <w:rsid w:val="00D433F2"/>
    <w:rsid w:val="00D43876"/>
    <w:rsid w:val="00D43933"/>
    <w:rsid w:val="00D43B2A"/>
    <w:rsid w:val="00D43BF1"/>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66B"/>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5C3"/>
    <w:rsid w:val="00DB4D44"/>
    <w:rsid w:val="00DB4EAC"/>
    <w:rsid w:val="00DB4FF3"/>
    <w:rsid w:val="00DB51B8"/>
    <w:rsid w:val="00DB53B7"/>
    <w:rsid w:val="00DB57C8"/>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050"/>
    <w:rsid w:val="00DE3C1B"/>
    <w:rsid w:val="00DE4323"/>
    <w:rsid w:val="00DE494A"/>
    <w:rsid w:val="00DE4B25"/>
    <w:rsid w:val="00DE4C3E"/>
    <w:rsid w:val="00DE53FE"/>
    <w:rsid w:val="00DE5606"/>
    <w:rsid w:val="00DE5C63"/>
    <w:rsid w:val="00DE5EA9"/>
    <w:rsid w:val="00DE5F5C"/>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6FE3"/>
    <w:rsid w:val="00E17034"/>
    <w:rsid w:val="00E171FC"/>
    <w:rsid w:val="00E17585"/>
    <w:rsid w:val="00E17718"/>
    <w:rsid w:val="00E17FC8"/>
    <w:rsid w:val="00E2128A"/>
    <w:rsid w:val="00E21397"/>
    <w:rsid w:val="00E226B0"/>
    <w:rsid w:val="00E226FE"/>
    <w:rsid w:val="00E22E4C"/>
    <w:rsid w:val="00E2345B"/>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3F3"/>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3F0E"/>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A66"/>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C6"/>
    <w:rsid w:val="00EB64DE"/>
    <w:rsid w:val="00EB6CB8"/>
    <w:rsid w:val="00EB7021"/>
    <w:rsid w:val="00EB7035"/>
    <w:rsid w:val="00EB7300"/>
    <w:rsid w:val="00EB7576"/>
    <w:rsid w:val="00EB757C"/>
    <w:rsid w:val="00EB7CF1"/>
    <w:rsid w:val="00EB7E72"/>
    <w:rsid w:val="00EB7F8E"/>
    <w:rsid w:val="00EC036D"/>
    <w:rsid w:val="00EC03DC"/>
    <w:rsid w:val="00EC052E"/>
    <w:rsid w:val="00EC0E30"/>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119"/>
    <w:rsid w:val="00ED5762"/>
    <w:rsid w:val="00ED5BEB"/>
    <w:rsid w:val="00ED5C21"/>
    <w:rsid w:val="00ED62FC"/>
    <w:rsid w:val="00ED69B7"/>
    <w:rsid w:val="00ED6B90"/>
    <w:rsid w:val="00ED769E"/>
    <w:rsid w:val="00ED773E"/>
    <w:rsid w:val="00EE02FE"/>
    <w:rsid w:val="00EE083D"/>
    <w:rsid w:val="00EE153B"/>
    <w:rsid w:val="00EE185C"/>
    <w:rsid w:val="00EE2285"/>
    <w:rsid w:val="00EE22ED"/>
    <w:rsid w:val="00EE28D1"/>
    <w:rsid w:val="00EE2DDC"/>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356"/>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273"/>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3C0C"/>
    <w:rsid w:val="00F24791"/>
    <w:rsid w:val="00F24A33"/>
    <w:rsid w:val="00F24DF0"/>
    <w:rsid w:val="00F25558"/>
    <w:rsid w:val="00F25623"/>
    <w:rsid w:val="00F25E2C"/>
    <w:rsid w:val="00F25FF9"/>
    <w:rsid w:val="00F26119"/>
    <w:rsid w:val="00F26208"/>
    <w:rsid w:val="00F26A74"/>
    <w:rsid w:val="00F2716D"/>
    <w:rsid w:val="00F274FE"/>
    <w:rsid w:val="00F277EA"/>
    <w:rsid w:val="00F27872"/>
    <w:rsid w:val="00F30CAC"/>
    <w:rsid w:val="00F30E0B"/>
    <w:rsid w:val="00F30E56"/>
    <w:rsid w:val="00F30EA0"/>
    <w:rsid w:val="00F310D5"/>
    <w:rsid w:val="00F31169"/>
    <w:rsid w:val="00F31419"/>
    <w:rsid w:val="00F31662"/>
    <w:rsid w:val="00F31E94"/>
    <w:rsid w:val="00F32B3F"/>
    <w:rsid w:val="00F32BFB"/>
    <w:rsid w:val="00F32D32"/>
    <w:rsid w:val="00F32F9F"/>
    <w:rsid w:val="00F33405"/>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13A"/>
    <w:rsid w:val="00F44349"/>
    <w:rsid w:val="00F4478B"/>
    <w:rsid w:val="00F4484C"/>
    <w:rsid w:val="00F44B08"/>
    <w:rsid w:val="00F44BA8"/>
    <w:rsid w:val="00F44E11"/>
    <w:rsid w:val="00F45292"/>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42"/>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401"/>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2DFB"/>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41"/>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 w:val="0DB36D24"/>
    <w:rsid w:val="5930B864"/>
    <w:rsid w:val="6E3CD1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A5E4D"/>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link w:val="1Char"/>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リスト段落"/>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b"/>
    <w:uiPriority w:val="34"/>
    <w:qFormat/>
    <w:locked/>
    <w:rsid w:val="00F43688"/>
    <w:rPr>
      <w:rFonts w:ascii="Times New Roman" w:eastAsiaTheme="minorEastAsia" w:hAnsi="Times New Roman"/>
      <w:sz w:val="22"/>
      <w:lang w:val="en-GB" w:eastAsia="ja-JP"/>
    </w:rPr>
  </w:style>
  <w:style w:type="character" w:customStyle="1" w:styleId="2Char">
    <w:name w:val="제목 2 Char"/>
    <w:aliases w:val="DO NOT USE_h2 Char,h2 Char,h21 Char,H2 Char,Head2A Char,2 Char,UNDERRUBRIK 1-2 Char"/>
    <w:basedOn w:val="a2"/>
    <w:link w:val="2"/>
    <w:rsid w:val="00245E1D"/>
    <w:rPr>
      <w:rFonts w:ascii="Arial" w:eastAsiaTheme="minorEastAsia" w:hAnsi="Arial"/>
      <w:sz w:val="32"/>
      <w:lang w:val="en-GB" w:eastAsia="ja-JP"/>
    </w:rPr>
  </w:style>
  <w:style w:type="character" w:customStyle="1" w:styleId="0MaintextChar">
    <w:name w:val="0 Main text Char"/>
    <w:link w:val="0Maintext"/>
    <w:qFormat/>
    <w:locked/>
    <w:rsid w:val="00CF1EA9"/>
    <w:rPr>
      <w:rFonts w:ascii="Times New Roman" w:hAnsi="Times New Roman"/>
      <w:lang w:val="en-GB" w:eastAsia="en-US"/>
    </w:rPr>
  </w:style>
  <w:style w:type="paragraph" w:customStyle="1" w:styleId="0Maintext">
    <w:name w:val="0 Main text"/>
    <w:basedOn w:val="a1"/>
    <w:link w:val="0MaintextChar"/>
    <w:qFormat/>
    <w:rsid w:val="00CF1EA9"/>
    <w:pPr>
      <w:suppressAutoHyphens/>
      <w:spacing w:line="240" w:lineRule="auto"/>
    </w:pPr>
    <w:rPr>
      <w:rFonts w:eastAsia="MS Mincho"/>
      <w:sz w:val="20"/>
      <w:lang w:eastAsia="en-US"/>
    </w:rPr>
  </w:style>
  <w:style w:type="character" w:styleId="afd">
    <w:name w:val="Unresolved Mention"/>
    <w:basedOn w:val="a2"/>
    <w:uiPriority w:val="99"/>
    <w:semiHidden/>
    <w:unhideWhenUsed/>
    <w:rsid w:val="00020E54"/>
    <w:rPr>
      <w:color w:val="605E5C"/>
      <w:shd w:val="clear" w:color="auto" w:fill="E1DFDD"/>
    </w:rPr>
  </w:style>
  <w:style w:type="paragraph" w:customStyle="1" w:styleId="3GPPNormalText">
    <w:name w:val="3GPP Normal Text"/>
    <w:basedOn w:val="a5"/>
    <w:link w:val="3GPPNormalTextChar"/>
    <w:qFormat/>
    <w:rsid w:val="00A67482"/>
    <w:pPr>
      <w:spacing w:line="240" w:lineRule="auto"/>
    </w:pPr>
    <w:rPr>
      <w:rFonts w:eastAsia="MS Mincho"/>
      <w:szCs w:val="24"/>
      <w:lang w:val="x-none" w:eastAsia="x-none"/>
    </w:rPr>
  </w:style>
  <w:style w:type="character" w:customStyle="1" w:styleId="3GPPNormalTextChar">
    <w:name w:val="3GPP Normal Text Char"/>
    <w:link w:val="3GPPNormalText"/>
    <w:qFormat/>
    <w:rsid w:val="00A67482"/>
    <w:rPr>
      <w:rFonts w:ascii="Times New Roman" w:hAnsi="Times New Roman"/>
      <w:sz w:val="22"/>
      <w:szCs w:val="24"/>
      <w:lang w:val="x-none" w:eastAsia="x-none"/>
    </w:rPr>
  </w:style>
  <w:style w:type="character" w:customStyle="1" w:styleId="1Char">
    <w:name w:val="제목 1 Char"/>
    <w:aliases w:val="H1 Char,h1 Char,app heading 1 Char,l1 Char,Memo Heading 1 Char,h11 Char,h12 Char,h13 Char,h14 Char,h15 Char,h16 Char,Heading U Char,1 Char,Head 1 (Chapter heading) Char,Titre§ Char,Section Head Char,Heading 1 (NN) Char,NMP Heading 1 Char"/>
    <w:basedOn w:val="a2"/>
    <w:link w:val="1"/>
    <w:rsid w:val="0062456E"/>
    <w:rPr>
      <w:rFonts w:ascii="Arial" w:eastAsiaTheme="minorEastAsia" w:hAnsi="Arial"/>
      <w:kern w:val="28"/>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34231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3418">
      <w:bodyDiv w:val="1"/>
      <w:marLeft w:val="0"/>
      <w:marRight w:val="0"/>
      <w:marTop w:val="0"/>
      <w:marBottom w:val="0"/>
      <w:divBdr>
        <w:top w:val="none" w:sz="0" w:space="0" w:color="auto"/>
        <w:left w:val="none" w:sz="0" w:space="0" w:color="auto"/>
        <w:bottom w:val="none" w:sz="0" w:space="0" w:color="auto"/>
        <w:right w:val="none" w:sz="0" w:space="0" w:color="auto"/>
      </w:divBdr>
    </w:div>
    <w:div w:id="14852073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40952004">
      <w:bodyDiv w:val="1"/>
      <w:marLeft w:val="0"/>
      <w:marRight w:val="0"/>
      <w:marTop w:val="0"/>
      <w:marBottom w:val="0"/>
      <w:divBdr>
        <w:top w:val="none" w:sz="0" w:space="0" w:color="auto"/>
        <w:left w:val="none" w:sz="0" w:space="0" w:color="auto"/>
        <w:bottom w:val="none" w:sz="0" w:space="0" w:color="auto"/>
        <w:right w:val="none" w:sz="0" w:space="0" w:color="auto"/>
      </w:divBdr>
    </w:div>
    <w:div w:id="756561667">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2886018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034432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1358058">
      <w:bodyDiv w:val="1"/>
      <w:marLeft w:val="0"/>
      <w:marRight w:val="0"/>
      <w:marTop w:val="0"/>
      <w:marBottom w:val="0"/>
      <w:divBdr>
        <w:top w:val="none" w:sz="0" w:space="0" w:color="auto"/>
        <w:left w:val="none" w:sz="0" w:space="0" w:color="auto"/>
        <w:bottom w:val="none" w:sz="0" w:space="0" w:color="auto"/>
        <w:right w:val="none" w:sz="0" w:space="0" w:color="auto"/>
      </w:divBdr>
    </w:div>
    <w:div w:id="15631038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818860">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2933907">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6831715">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F9A85-092E-4575-A9D6-920DB8CF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1160</Words>
  <Characters>7031</Characters>
  <Application>Microsoft Office Word</Application>
  <DocSecurity>0</DocSecurity>
  <Lines>115</Lines>
  <Paragraphs>74</Paragraphs>
  <ScaleCrop>false</ScaleCrop>
  <Manager/>
  <Company>ETRI</Company>
  <LinksUpToDate>false</LinksUpToDate>
  <CharactersWithSpaces>8117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Gosan Noh</dc:creator>
  <cp:keywords/>
  <dc:description/>
  <cp:lastModifiedBy>노고산</cp:lastModifiedBy>
  <cp:revision>31</cp:revision>
  <cp:lastPrinted>2014-05-09T11:56:00Z</cp:lastPrinted>
  <dcterms:created xsi:type="dcterms:W3CDTF">2025-09-24T13:32:00Z</dcterms:created>
  <dcterms:modified xsi:type="dcterms:W3CDTF">2025-10-03T12:40:00Z</dcterms:modified>
  <cp:category/>
</cp:coreProperties>
</file>